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lang w:val="en-US" w:eastAsia="zh-CN"/>
        </w:rPr>
        <w:t>附件</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焦作市公共资源交易中心综合性涉企收费目录清单</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14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23"/>
        <w:gridCol w:w="1220"/>
        <w:gridCol w:w="880"/>
        <w:gridCol w:w="900"/>
        <w:gridCol w:w="1160"/>
        <w:gridCol w:w="980"/>
        <w:gridCol w:w="1289"/>
        <w:gridCol w:w="1411"/>
        <w:gridCol w:w="1140"/>
        <w:gridCol w:w="386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部门名称</w:t>
            </w: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收费单位名称</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单位性质</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收费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项目</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收费性质</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服务内容或涉及事项</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收费标准</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标准制定方式及部门</w:t>
            </w:r>
          </w:p>
        </w:tc>
        <w:tc>
          <w:tcPr>
            <w:tcW w:w="3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政策依据</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10" w:hRule="atLeast"/>
        </w:trPr>
        <w:tc>
          <w:tcPr>
            <w:tcW w:w="5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1</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焦作市公共资源交易中心</w:t>
            </w: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本级</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事业单位</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投标保证金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涉企保证金</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为招标人代收代退保证金</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不得超过招标项目估算价的2%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国务院</w:t>
            </w:r>
          </w:p>
        </w:tc>
        <w:tc>
          <w:tcPr>
            <w:tcW w:w="3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default" w:ascii="CESI仿宋-GB2312" w:hAnsi="CESI仿宋-GB2312" w:eastAsia="CESI仿宋-GB2312" w:cs="CESI仿宋-GB2312"/>
                <w:sz w:val="28"/>
                <w:szCs w:val="28"/>
                <w:vertAlign w:val="baseline"/>
                <w:lang w:val="en-US" w:eastAsia="zh-CN"/>
              </w:rPr>
              <w:t>《中华人民共和国招标投标法》(主席令第86号)</w:t>
            </w:r>
            <w:r>
              <w:rPr>
                <w:rFonts w:hint="eastAsia" w:ascii="CESI仿宋-GB2312" w:hAnsi="CESI仿宋-GB2312" w:eastAsia="CESI仿宋-GB2312" w:cs="CESI仿宋-GB2312"/>
                <w:sz w:val="28"/>
                <w:szCs w:val="28"/>
                <w:vertAlign w:val="baseline"/>
                <w:lang w:val="en-US" w:eastAsia="zh-CN"/>
              </w:rPr>
              <w:t>、</w:t>
            </w:r>
            <w:r>
              <w:rPr>
                <w:rFonts w:hint="default" w:ascii="CESI仿宋-GB2312" w:hAnsi="CESI仿宋-GB2312" w:eastAsia="CESI仿宋-GB2312" w:cs="CESI仿宋-GB2312"/>
                <w:sz w:val="28"/>
                <w:szCs w:val="28"/>
                <w:vertAlign w:val="baseline"/>
                <w:lang w:val="en-US" w:eastAsia="zh-CN"/>
              </w:rPr>
              <w:t>《中华人民共和国招标投标法实施条例》(国务院令第613号)</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kern w:val="2"/>
                <w:sz w:val="28"/>
                <w:szCs w:val="28"/>
                <w:vertAlign w:val="baseline"/>
                <w:lang w:val="en-US" w:eastAsia="zh-CN" w:bidi="ar-SA"/>
              </w:rPr>
              <w:t>2</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焦作市公共资源交易中心</w:t>
            </w: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本级</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事业单位</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国有建设用地使用权出让竞买保证金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涉企保证金</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交易保证金</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default" w:ascii="CESI仿宋-GB2312" w:hAnsi="CESI仿宋-GB2312" w:eastAsia="CESI仿宋-GB2312" w:cs="CESI仿宋-GB2312"/>
                <w:sz w:val="28"/>
                <w:szCs w:val="28"/>
                <w:vertAlign w:val="baseline"/>
                <w:lang w:val="en-US" w:eastAsia="zh-CN"/>
              </w:rPr>
              <w:t>不低于起始价的 20%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河南省自然资源厅</w:t>
            </w:r>
          </w:p>
        </w:tc>
        <w:tc>
          <w:tcPr>
            <w:tcW w:w="3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《招标</w:t>
            </w:r>
            <w:r>
              <w:rPr>
                <w:rFonts w:hint="default" w:ascii="CESI仿宋-GB2312" w:hAnsi="CESI仿宋-GB2312" w:eastAsia="CESI仿宋-GB2312" w:cs="CESI仿宋-GB2312"/>
                <w:sz w:val="28"/>
                <w:szCs w:val="28"/>
                <w:vertAlign w:val="baseline"/>
                <w:lang w:val="en-US" w:eastAsia="zh-CN"/>
              </w:rPr>
              <w:t>拍卖挂牌出让国有建设用地使用权规定》（国土资源部令第 39 号）</w:t>
            </w:r>
            <w:r>
              <w:rPr>
                <w:rFonts w:hint="eastAsia" w:ascii="CESI仿宋-GB2312" w:hAnsi="CESI仿宋-GB2312" w:eastAsia="CESI仿宋-GB2312" w:cs="CESI仿宋-GB2312"/>
                <w:sz w:val="28"/>
                <w:szCs w:val="28"/>
                <w:vertAlign w:val="baseline"/>
                <w:lang w:val="en-US" w:eastAsia="zh-CN"/>
              </w:rPr>
              <w:t>、</w:t>
            </w:r>
            <w:r>
              <w:rPr>
                <w:rFonts w:hint="default" w:ascii="CESI仿宋-GB2312" w:hAnsi="CESI仿宋-GB2312" w:eastAsia="CESI仿宋-GB2312" w:cs="CESI仿宋-GB2312"/>
                <w:sz w:val="28"/>
                <w:szCs w:val="28"/>
                <w:vertAlign w:val="baseline"/>
                <w:lang w:val="en-US" w:eastAsia="zh-CN"/>
              </w:rPr>
              <w:t>《河南省人民政府办公厅关于转发河南省国有建设用地使用权网上交易管理办法的通知》（豫政办〔2015〕135 号）</w:t>
            </w:r>
            <w:r>
              <w:rPr>
                <w:rFonts w:hint="eastAsia" w:ascii="CESI仿宋-GB2312" w:hAnsi="CESI仿宋-GB2312" w:eastAsia="CESI仿宋-GB2312" w:cs="CESI仿宋-GB2312"/>
                <w:sz w:val="28"/>
                <w:szCs w:val="28"/>
                <w:vertAlign w:val="baseline"/>
                <w:lang w:val="en-US" w:eastAsia="zh-CN"/>
              </w:rPr>
              <w:t>、</w:t>
            </w:r>
            <w:r>
              <w:rPr>
                <w:rFonts w:hint="default" w:ascii="CESI仿宋-GB2312" w:hAnsi="CESI仿宋-GB2312" w:eastAsia="CESI仿宋-GB2312" w:cs="CESI仿宋-GB2312"/>
                <w:sz w:val="28"/>
                <w:szCs w:val="28"/>
                <w:vertAlign w:val="baseline"/>
                <w:lang w:val="en-US" w:eastAsia="zh-CN"/>
              </w:rPr>
              <w:t>《河南省建设用地使用权转让、出租、抵押交易实施细则（试行）》</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kern w:val="2"/>
                <w:sz w:val="28"/>
                <w:szCs w:val="28"/>
                <w:vertAlign w:val="baseline"/>
                <w:lang w:val="en-US" w:eastAsia="zh-CN" w:bidi="ar-SA"/>
              </w:rPr>
              <w:t>3</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焦作市公共资源交易中心</w:t>
            </w:r>
          </w:p>
        </w:tc>
        <w:tc>
          <w:tcPr>
            <w:tcW w:w="8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本级</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事业单位</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国有产权交易保证金</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涉企保证金</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交易保证金</w:t>
            </w: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default" w:ascii="CESI仿宋-GB2312" w:hAnsi="CESI仿宋-GB2312" w:eastAsia="CESI仿宋-GB2312" w:cs="CESI仿宋-GB2312"/>
                <w:sz w:val="28"/>
                <w:szCs w:val="28"/>
                <w:vertAlign w:val="baseline"/>
                <w:lang w:val="en-US" w:eastAsia="zh-CN"/>
              </w:rPr>
              <w:t>金额一般不超过转让底价的30%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8"/>
                <w:szCs w:val="28"/>
                <w:vertAlign w:val="baseline"/>
                <w:lang w:val="en-US" w:eastAsia="zh-CN"/>
              </w:rPr>
            </w:pPr>
            <w:r>
              <w:rPr>
                <w:rFonts w:hint="eastAsia" w:ascii="CESI仿宋-GB2312" w:hAnsi="CESI仿宋-GB2312" w:eastAsia="CESI仿宋-GB2312" w:cs="CESI仿宋-GB2312"/>
                <w:sz w:val="28"/>
                <w:szCs w:val="28"/>
                <w:vertAlign w:val="baseline"/>
                <w:lang w:val="en-US" w:eastAsia="zh-CN"/>
              </w:rPr>
              <w:t>国务院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eastAsia" w:ascii="CESI仿宋-GB2312" w:hAnsi="CESI仿宋-GB2312" w:eastAsia="CESI仿宋-GB2312" w:cs="CESI仿宋-GB2312"/>
                <w:sz w:val="28"/>
                <w:szCs w:val="28"/>
                <w:vertAlign w:val="baseline"/>
                <w:lang w:val="en-US" w:eastAsia="zh-CN"/>
              </w:rPr>
              <w:t>国资委</w:t>
            </w:r>
          </w:p>
        </w:tc>
        <w:tc>
          <w:tcPr>
            <w:tcW w:w="3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kern w:val="2"/>
                <w:sz w:val="28"/>
                <w:szCs w:val="28"/>
                <w:vertAlign w:val="baseline"/>
                <w:lang w:val="en-US" w:eastAsia="zh-CN" w:bidi="ar-SA"/>
              </w:rPr>
            </w:pPr>
            <w:r>
              <w:rPr>
                <w:rFonts w:hint="default" w:ascii="CESI仿宋-GB2312" w:hAnsi="CESI仿宋-GB2312" w:eastAsia="CESI仿宋-GB2312" w:cs="CESI仿宋-GB2312"/>
                <w:sz w:val="28"/>
                <w:szCs w:val="28"/>
                <w:vertAlign w:val="baseline"/>
                <w:lang w:val="en-US" w:eastAsia="zh-CN"/>
              </w:rPr>
              <w:t>《企业国有资产交易操作规则》(国资发产权规[2025]17号)</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CESI仿宋-GB2312" w:hAnsi="CESI仿宋-GB2312" w:eastAsia="CESI仿宋-GB2312" w:cs="CESI仿宋-GB2312"/>
          <w:sz w:val="32"/>
          <w:szCs w:val="32"/>
          <w:lang w:val="en-US" w:eastAsia="zh-CN"/>
        </w:rPr>
      </w:pPr>
    </w:p>
    <w:sectPr>
      <w:pgSz w:w="16838" w:h="11906" w:orient="landscape"/>
      <w:pgMar w:top="1417" w:right="1440" w:bottom="1361" w:left="1440"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C3DD"/>
    <w:rsid w:val="3BBFB7FE"/>
    <w:rsid w:val="5BFE8CDB"/>
    <w:rsid w:val="725BB159"/>
    <w:rsid w:val="7ABF8EAF"/>
    <w:rsid w:val="C9FF1FAD"/>
    <w:rsid w:val="DFDF92DC"/>
    <w:rsid w:val="EBEE9A09"/>
    <w:rsid w:val="EFDABEAB"/>
    <w:rsid w:val="FF8E6446"/>
    <w:rsid w:val="FFFFC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2025-12-17T10:29:00Z</dcterms:created>
  <dc:creator>uos</dc:creator>
  <cp:lastModifiedBy>uos</cp:lastModifiedBy>
  <cp:lastPrinted>2025-12-17T12:11:47Z</cp:lastPrinted>
  <dcterms:modified xsi:type="dcterms:W3CDTF">2025-12-18T11:26:48Z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7D839506A87C38716A744369F0A23C72</vt:lpwstr>
  </property>
</Properties>
</file>