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思源宋体 CN Light" w:hAnsi="思源宋体 CN Light" w:eastAsia="思源宋体 CN Light" w:cs="思源宋体 CN Light"/>
        </w:rPr>
      </w:pPr>
    </w:p>
    <w:p>
      <w:pPr>
        <w:ind w:left="0" w:leftChars="0" w:firstLine="0" w:firstLineChars="0"/>
        <w:jc w:val="distribute"/>
        <w:rPr>
          <w:rFonts w:hint="eastAsia" w:ascii="思源宋体 CN Light" w:hAnsi="思源宋体 CN Light" w:eastAsia="思源宋体 CN Light" w:cs="思源宋体 CN Light"/>
          <w:b/>
          <w:spacing w:val="-70"/>
          <w:sz w:val="72"/>
          <w:szCs w:val="72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6" name="画布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文本框 4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" name="文本框 5"/>
                        <wps:cNvSpPr txBox="1"/>
                        <wps:spPr>
                          <a:xfrm>
                            <a:off x="401955" y="1942465"/>
                            <a:ext cx="445579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left="0" w:leftChars="0" w:firstLine="0" w:firstLineChars="0"/>
                                <w:jc w:val="center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line="360" w:lineRule="auto"/>
                                <w:ind w:left="0" w:leftChars="0" w:firstLine="0" w:firstLineChars="0"/>
                                <w:jc w:val="center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7" name="图片 10" descr="小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15365" y="274955"/>
                            <a:ext cx="3454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ZKjtA1AAAAAUBAAAPAAAAAAAAAAEAIAAAACIAAABkcnMv&#10;ZG93bnJldi54bWxQSwECFAAUAAAACACHTuJAm5VpxM4BAACAAwAADgAAAAAAAAABACAAAAAjAQAA&#10;ZHJzL2Uyb0RvYy54bWxQSwUGAAAAAAYABgBZAQAAYw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5;top:1942465;height:826770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CCNEPVAAAABQEAAA8AAAAAAAAAAQAgAAAAIgAAAGRycy9kb3ducmV2&#10;LnhtbFBLAQIUABQAAAAIAIdO4kC34ICwxgEAAH0DAAAOAAAAAAAAAAEAIAAAACQ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ind w:left="0" w:leftChars="0" w:firstLine="0" w:firstLineChars="0"/>
                          <w:jc w:val="center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line="360" w:lineRule="auto"/>
                          <w:ind w:left="0" w:leftChars="0" w:firstLine="0" w:firstLineChars="0"/>
                          <w:jc w:val="center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</w:txbxContent>
                  </v:textbox>
                </v:shape>
                <v:shape id="图片 10" o:spid="_x0000_s1026" o:spt="75" alt="小" type="#_x0000_t75" style="position:absolute;left:1015365;top:274955;height:1752600;width:3454400;" filled="f" o:preferrelative="t" stroked="f" coordsize="21600,21600" o:gfxdata="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distribute"/>
        <w:rPr>
          <w:rFonts w:hint="eastAsia" w:ascii="思源宋体 CN Light" w:hAnsi="思源宋体 CN Light" w:eastAsia="思源宋体 CN Light" w:cs="思源宋体 CN Light"/>
          <w:b/>
          <w:spacing w:val="-70"/>
          <w:sz w:val="72"/>
          <w:szCs w:val="72"/>
        </w:rPr>
      </w:pPr>
    </w:p>
    <w:p>
      <w:pPr>
        <w:ind w:firstLine="0" w:firstLineChars="0"/>
        <w:jc w:val="center"/>
        <w:rPr>
          <w:rFonts w:hint="eastAsia" w:ascii="思源黑体 CN Regular" w:hAnsi="思源黑体 CN Regular" w:eastAsia="思源黑体 CN Regular" w:cs="思源宋体 CN ExtraLight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 w:cs="思源宋体 CN ExtraLight"/>
          <w:b/>
          <w:sz w:val="52"/>
          <w:szCs w:val="52"/>
          <w:lang w:val="en-US" w:eastAsia="zh-CN"/>
        </w:rPr>
        <w:t>焦作公共资源交易平台</w:t>
      </w:r>
    </w:p>
    <w:p>
      <w:pPr>
        <w:ind w:firstLine="0" w:firstLineChars="0"/>
        <w:jc w:val="center"/>
        <w:rPr>
          <w:rFonts w:hint="eastAsia" w:ascii="思源黑体 CN Regular" w:hAnsi="思源黑体 CN Regular" w:eastAsia="思源黑体 CN Regular" w:cs="思源黑体 CN Regular"/>
          <w:b/>
          <w:bCs/>
          <w:sz w:val="52"/>
          <w:szCs w:val="52"/>
        </w:rPr>
      </w:pPr>
      <w:r>
        <w:rPr>
          <w:rFonts w:hint="eastAsia" w:ascii="思源黑体 CN Regular" w:hAnsi="思源黑体 CN Regular" w:eastAsia="思源黑体 CN Regular" w:cs="思源宋体 CN ExtraLight"/>
          <w:b/>
          <w:sz w:val="52"/>
          <w:szCs w:val="52"/>
          <w:lang w:val="en-US" w:eastAsia="zh-CN"/>
        </w:rPr>
        <w:t>政府采购项目</w:t>
      </w:r>
      <w:r>
        <w:rPr>
          <w:rFonts w:hint="eastAsia" w:ascii="思源黑体 CN Regular" w:hAnsi="思源黑体 CN Regular" w:eastAsia="思源黑体 CN Regular" w:cs="思源黑体 CN Regular"/>
          <w:b/>
          <w:bCs/>
          <w:sz w:val="52"/>
          <w:szCs w:val="52"/>
          <w:lang w:val="en-US" w:eastAsia="zh-CN"/>
        </w:rPr>
        <w:t>评委</w:t>
      </w:r>
      <w:r>
        <w:rPr>
          <w:rFonts w:hint="eastAsia" w:ascii="思源黑体 CN Regular" w:hAnsi="思源黑体 CN Regular" w:eastAsia="思源黑体 CN Regular" w:cs="思源黑体 CN Regular"/>
          <w:b/>
          <w:bCs/>
          <w:sz w:val="52"/>
          <w:szCs w:val="52"/>
        </w:rPr>
        <w:t>操作手册</w:t>
      </w:r>
    </w:p>
    <w:p>
      <w:pPr>
        <w:tabs>
          <w:tab w:val="left" w:pos="1146"/>
        </w:tabs>
        <w:bidi w:val="0"/>
        <w:ind w:left="0" w:leftChars="0" w:firstLine="0" w:firstLineChars="0"/>
        <w:jc w:val="left"/>
        <w:rPr>
          <w:rFonts w:hint="eastAsia"/>
          <w:lang w:val="en-US" w:eastAsia="zh-CN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440" w:right="1800" w:bottom="1440" w:left="1800" w:header="567" w:footer="624" w:gutter="0"/>
          <w:pgNumType w:fmt="decimal" w:start="1"/>
          <w:cols w:space="425" w:num="1"/>
          <w:titlePg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ascii="宋体" w:hAnsi="宋体" w:eastAsia="宋体" w:cs="思源宋体 CN Light"/>
          <w:kern w:val="2"/>
          <w:sz w:val="21"/>
          <w:szCs w:val="21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ascii="宋体" w:hAnsi="宋体" w:eastAsia="宋体" w:cs="思源宋体 CN Light"/>
          <w:kern w:val="2"/>
          <w:sz w:val="21"/>
          <w:szCs w:val="21"/>
          <w:lang w:val="en-US" w:eastAsia="zh-CN" w:bidi="ar-SA"/>
        </w:rPr>
      </w:pPr>
    </w:p>
    <w:sdt>
      <w:sdtPr>
        <w:rPr>
          <w:rFonts w:hint="eastAsia" w:ascii="思源宋体 CN Light" w:hAnsi="思源宋体 CN Light" w:eastAsia="思源宋体 CN Light" w:cs="思源宋体 CN Light"/>
          <w:b/>
          <w:bCs/>
          <w:kern w:val="2"/>
          <w:sz w:val="32"/>
          <w:szCs w:val="32"/>
          <w:lang w:val="en-US" w:eastAsia="zh-CN" w:bidi="ar-SA"/>
        </w:rPr>
        <w:id w:val="147477371"/>
        <w15:color w:val="DBDBDB"/>
        <w:docPartObj>
          <w:docPartGallery w:val="Table of Contents"/>
          <w:docPartUnique/>
        </w:docPartObj>
      </w:sdtPr>
      <w:sdtEndPr>
        <w:rPr>
          <w:rFonts w:hint="eastAsia" w:ascii="思源宋体 CN Light" w:hAnsi="思源宋体 CN Light" w:eastAsia="思源宋体 CN Light" w:cs="思源宋体 CN Light"/>
          <w:b/>
          <w:bCs/>
          <w:color w:val="000000"/>
          <w:kern w:val="2"/>
          <w:sz w:val="21"/>
          <w:szCs w:val="20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思源宋体 CN Light" w:hAnsi="思源宋体 CN Light" w:eastAsia="思源宋体 CN Light" w:cs="思源宋体 CN Light"/>
              <w:b/>
              <w:bCs/>
              <w:sz w:val="32"/>
              <w:szCs w:val="32"/>
            </w:rPr>
          </w:pPr>
          <w:r>
            <w:rPr>
              <w:rFonts w:hint="eastAsia" w:ascii="思源宋体 CN Light" w:hAnsi="思源宋体 CN Light" w:eastAsia="思源宋体 CN Light" w:cs="思源宋体 CN Light"/>
              <w:b/>
              <w:bCs/>
              <w:sz w:val="32"/>
              <w:szCs w:val="32"/>
              <w:lang w:val="en-US" w:eastAsia="zh-CN"/>
            </w:rPr>
            <w:t>目  录</w:t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TOC \o "1-3" \h \u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_Toc2009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</w:rPr>
            <w:t xml:space="preserve">一、 </w:t>
          </w:r>
          <w:r>
            <w:t>系统前期准备</w:t>
          </w:r>
          <w:r>
            <w:tab/>
          </w:r>
          <w:r>
            <w:fldChar w:fldCharType="begin"/>
          </w:r>
          <w:r>
            <w:instrText xml:space="preserve"> PAGEREF _Toc2009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_Toc25701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1.1、 </w:t>
          </w:r>
          <w:r>
            <w:t>驱动安装说明</w:t>
          </w:r>
          <w:r>
            <w:tab/>
          </w:r>
          <w:r>
            <w:fldChar w:fldCharType="begin"/>
          </w:r>
          <w:r>
            <w:instrText xml:space="preserve"> PAGEREF _Toc25701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_Toc24474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1.1.1、 </w:t>
          </w:r>
          <w:r>
            <w:t>安装驱动程序</w:t>
          </w:r>
          <w:r>
            <w:tab/>
          </w:r>
          <w:r>
            <w:fldChar w:fldCharType="begin"/>
          </w:r>
          <w:r>
            <w:instrText xml:space="preserve"> PAGEREF _Toc24474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_Toc24416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1.2、 </w:t>
          </w:r>
          <w:r>
            <w:t>检测工具</w:t>
          </w:r>
          <w:r>
            <w:tab/>
          </w:r>
          <w:r>
            <w:fldChar w:fldCharType="begin"/>
          </w:r>
          <w:r>
            <w:instrText xml:space="preserve"> PAGEREF _Toc24416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_Toc24584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1.2.1、 </w:t>
          </w:r>
          <w:r>
            <w:t>启动检测工具</w:t>
          </w:r>
          <w:r>
            <w:tab/>
          </w:r>
          <w:r>
            <w:fldChar w:fldCharType="begin"/>
          </w:r>
          <w:r>
            <w:instrText xml:space="preserve"> PAGEREF _Toc24584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_Toc8595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1.2.2、 </w:t>
          </w:r>
          <w:r>
            <w:rPr>
              <w:rFonts w:hint="eastAsia"/>
              <w:lang w:val="en-US" w:eastAsia="zh-CN"/>
            </w:rPr>
            <w:t>系统检测</w:t>
          </w:r>
          <w:r>
            <w:tab/>
          </w:r>
          <w:r>
            <w:fldChar w:fldCharType="begin"/>
          </w:r>
          <w:r>
            <w:instrText xml:space="preserve"> PAGEREF _Toc8595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_Toc2078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1.3、 </w:t>
          </w:r>
          <w:r>
            <w:rPr>
              <w:rFonts w:hint="eastAsia"/>
              <w:lang w:val="en-US" w:eastAsia="zh-CN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_Toc2078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_Toc12778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1.3.1、 </w:t>
          </w:r>
          <w:r>
            <w:rPr>
              <w:rFonts w:hint="eastAsia"/>
              <w:lang w:val="en-US" w:eastAsia="zh-CN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_Toc12778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_Toc16233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</w:rPr>
            <w:t xml:space="preserve">二、 </w:t>
          </w:r>
          <w:r>
            <w:rPr>
              <w:rFonts w:hint="eastAsia" w:cs="思源宋体 CN Light"/>
              <w:lang w:val="en-US" w:eastAsia="zh-CN"/>
            </w:rPr>
            <w:t>评委操作说明</w:t>
          </w:r>
          <w:r>
            <w:tab/>
          </w:r>
          <w:r>
            <w:fldChar w:fldCharType="begin"/>
          </w:r>
          <w:r>
            <w:instrText xml:space="preserve"> PAGEREF _Toc16233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_Toc19638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2.1、 </w:t>
          </w:r>
          <w:r>
            <w:rPr>
              <w:rFonts w:hint="eastAsia"/>
              <w:lang w:val="en-US" w:eastAsia="zh-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_Toc19638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_Toc16424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2.2、 </w:t>
          </w:r>
          <w:r>
            <w:rPr>
              <w:rFonts w:hint="eastAsia"/>
              <w:lang w:val="en-US" w:eastAsia="zh-CN"/>
            </w:rPr>
            <w:t>评标准备</w:t>
          </w:r>
          <w:r>
            <w:tab/>
          </w:r>
          <w:r>
            <w:fldChar w:fldCharType="begin"/>
          </w:r>
          <w:r>
            <w:instrText xml:space="preserve"> PAGEREF _Toc16424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_Toc7604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2.2.1、 </w:t>
          </w:r>
          <w:r>
            <w:rPr>
              <w:rFonts w:hint="eastAsia"/>
              <w:lang w:val="en-US" w:eastAsia="zh-CN"/>
            </w:rPr>
            <w:t>评委回避</w:t>
          </w:r>
          <w:r>
            <w:tab/>
          </w:r>
          <w:r>
            <w:fldChar w:fldCharType="begin"/>
          </w:r>
          <w:r>
            <w:instrText xml:space="preserve"> PAGEREF _Toc7604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_Toc32663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2.2.2、 </w:t>
          </w:r>
          <w:r>
            <w:rPr>
              <w:rFonts w:hint="eastAsia"/>
            </w:rPr>
            <w:t>推荐评委负责人</w:t>
          </w:r>
          <w:r>
            <w:tab/>
          </w:r>
          <w:r>
            <w:fldChar w:fldCharType="begin"/>
          </w:r>
          <w:r>
            <w:instrText xml:space="preserve"> PAGEREF _Toc32663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_Toc17353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2.3、 </w:t>
          </w:r>
          <w:r>
            <w:rPr>
              <w:rFonts w:hint="eastAsia"/>
              <w:lang w:val="en-US" w:eastAsia="zh-CN"/>
            </w:rPr>
            <w:t>初步评审</w:t>
          </w:r>
          <w:r>
            <w:tab/>
          </w:r>
          <w:r>
            <w:fldChar w:fldCharType="begin"/>
          </w:r>
          <w:r>
            <w:instrText xml:space="preserve"> PAGEREF _Toc17353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_Toc27991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2.3.1、 </w:t>
          </w:r>
          <w:r>
            <w:rPr>
              <w:rFonts w:hint="eastAsia"/>
              <w:lang w:val="en-US" w:eastAsia="zh-CN"/>
            </w:rPr>
            <w:t>标书雷同性分析</w:t>
          </w:r>
          <w:r>
            <w:tab/>
          </w:r>
          <w:r>
            <w:fldChar w:fldCharType="begin"/>
          </w:r>
          <w:r>
            <w:instrText xml:space="preserve"> PAGEREF _Toc27991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_Toc13102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2.3.2、 </w:t>
          </w:r>
          <w:r>
            <w:rPr>
              <w:rFonts w:hint="eastAsia"/>
              <w:lang w:val="en-US" w:eastAsia="zh-CN"/>
            </w:rPr>
            <w:t>符合性评审</w:t>
          </w:r>
          <w:r>
            <w:tab/>
          </w:r>
          <w:r>
            <w:fldChar w:fldCharType="begin"/>
          </w:r>
          <w:r>
            <w:instrText xml:space="preserve"> PAGEREF _Toc13102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_Toc27475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2.3.3、 </w:t>
          </w:r>
          <w:r>
            <w:rPr>
              <w:rFonts w:hint="eastAsia"/>
              <w:lang w:val="en-US" w:eastAsia="zh-CN"/>
            </w:rPr>
            <w:t>符合性评审汇总</w:t>
          </w:r>
          <w:r>
            <w:tab/>
          </w:r>
          <w:r>
            <w:fldChar w:fldCharType="begin"/>
          </w:r>
          <w:r>
            <w:instrText xml:space="preserve"> PAGEREF _Toc27475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_Toc29273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2.3.4、 </w:t>
          </w:r>
          <w:r>
            <w:rPr>
              <w:rFonts w:hint="eastAsia"/>
              <w:lang w:val="en-US" w:eastAsia="zh-CN"/>
            </w:rPr>
            <w:t>报价历史查看（该菜单仅针对谈判及磋商类项目）</w:t>
          </w:r>
          <w:r>
            <w:tab/>
          </w:r>
          <w:r>
            <w:fldChar w:fldCharType="begin"/>
          </w:r>
          <w:r>
            <w:instrText xml:space="preserve"> PAGEREF _Toc29273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_Toc10643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2.3.5、 </w:t>
          </w:r>
          <w:r>
            <w:rPr>
              <w:rFonts w:hint="eastAsia"/>
              <w:lang w:val="en-US" w:eastAsia="zh-CN"/>
            </w:rPr>
            <w:t>标价比较表</w:t>
          </w:r>
          <w:r>
            <w:tab/>
          </w:r>
          <w:r>
            <w:fldChar w:fldCharType="begin"/>
          </w:r>
          <w:r>
            <w:instrText xml:space="preserve"> PAGEREF _Toc10643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_Toc20211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2.3.6、 </w:t>
          </w:r>
          <w:r>
            <w:rPr>
              <w:rFonts w:hint="eastAsia"/>
              <w:lang w:val="en-US" w:eastAsia="zh-CN"/>
            </w:rPr>
            <w:t>无效文件查看</w:t>
          </w:r>
          <w:r>
            <w:tab/>
          </w:r>
          <w:r>
            <w:fldChar w:fldCharType="begin"/>
          </w:r>
          <w:r>
            <w:instrText xml:space="preserve"> PAGEREF _Toc20211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_Toc11735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2.3.7、 </w:t>
          </w:r>
          <w:r>
            <w:rPr>
              <w:rFonts w:hint="eastAsia"/>
              <w:lang w:val="en-US" w:eastAsia="zh-CN"/>
            </w:rPr>
            <w:t>详细评审</w:t>
          </w:r>
          <w:r>
            <w:tab/>
          </w:r>
          <w:r>
            <w:fldChar w:fldCharType="begin"/>
          </w:r>
          <w:r>
            <w:instrText xml:space="preserve"> PAGEREF _Toc11735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_Toc21388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2.3.8、 </w:t>
          </w:r>
          <w:r>
            <w:rPr>
              <w:rFonts w:hint="eastAsia"/>
              <w:lang w:val="en-US" w:eastAsia="zh-CN"/>
            </w:rPr>
            <w:t>详细评分汇总</w:t>
          </w:r>
          <w:r>
            <w:tab/>
          </w:r>
          <w:r>
            <w:fldChar w:fldCharType="begin"/>
          </w:r>
          <w:r>
            <w:instrText xml:space="preserve"> PAGEREF _Toc21388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_Toc19707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2.4、 </w:t>
          </w:r>
          <w:r>
            <w:rPr>
              <w:rFonts w:hint="eastAsia"/>
              <w:lang w:val="en-US" w:eastAsia="zh-CN"/>
            </w:rPr>
            <w:t>评标结果</w:t>
          </w:r>
          <w:r>
            <w:tab/>
          </w:r>
          <w:r>
            <w:fldChar w:fldCharType="begin"/>
          </w:r>
          <w:r>
            <w:instrText xml:space="preserve"> PAGEREF _Toc19707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_Toc19444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2.4.1、 </w:t>
          </w:r>
          <w:r>
            <w:rPr>
              <w:rFonts w:hint="eastAsia"/>
            </w:rPr>
            <w:t>最终排名</w:t>
          </w:r>
          <w:r>
            <w:tab/>
          </w:r>
          <w:r>
            <w:fldChar w:fldCharType="begin"/>
          </w:r>
          <w:r>
            <w:instrText xml:space="preserve"> PAGEREF _Toc19444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_Toc19560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2.4.2、 </w:t>
          </w:r>
          <w:r>
            <w:rPr>
              <w:rFonts w:hint="eastAsia"/>
            </w:rPr>
            <w:t>评委签章</w:t>
          </w:r>
          <w:r>
            <w:tab/>
          </w:r>
          <w:r>
            <w:fldChar w:fldCharType="begin"/>
          </w:r>
          <w:r>
            <w:instrText xml:space="preserve"> PAGEREF _Toc19560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_Toc21859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2.4.3、 </w:t>
          </w:r>
          <w:r>
            <w:rPr>
              <w:rFonts w:hint="eastAsia"/>
            </w:rPr>
            <w:t>评标</w:t>
          </w:r>
          <w:r>
            <w:rPr>
              <w:rFonts w:hint="eastAsia"/>
              <w:lang w:val="en-US" w:eastAsia="zh-CN"/>
            </w:rPr>
            <w:t>结束</w:t>
          </w:r>
          <w:r>
            <w:tab/>
          </w:r>
          <w:r>
            <w:fldChar w:fldCharType="begin"/>
          </w:r>
          <w:r>
            <w:instrText xml:space="preserve"> PAGEREF _Toc21859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_Toc21535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/>
            </w:rPr>
            <w:t xml:space="preserve">2.4.4、 </w:t>
          </w:r>
          <w:r>
            <w:rPr>
              <w:rFonts w:hint="eastAsia"/>
            </w:rPr>
            <w:t>评标</w:t>
          </w:r>
          <w:r>
            <w:rPr>
              <w:rFonts w:hint="eastAsia"/>
              <w:lang w:val="en-US" w:eastAsia="zh-CN"/>
            </w:rPr>
            <w:t>报告</w:t>
          </w:r>
          <w:r>
            <w:tab/>
          </w:r>
          <w:r>
            <w:fldChar w:fldCharType="begin"/>
          </w:r>
          <w:r>
            <w:instrText xml:space="preserve"> PAGEREF _Toc21535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2"/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420"/>
            <w:textAlignment w:val="auto"/>
            <w:rPr>
              <w:rFonts w:hint="eastAsia" w:ascii="思源宋体 CN Light" w:hAnsi="思源宋体 CN Light" w:eastAsia="思源宋体 CN Light" w:cs="思源宋体 CN Light"/>
            </w:rPr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  <w:bookmarkStart w:id="105" w:name="_GoBack"/>
          <w:bookmarkEnd w:id="105"/>
        </w:p>
      </w:sdtContent>
    </w:sdt>
    <w:p>
      <w:pPr>
        <w:pStyle w:val="3"/>
        <w:keepNext/>
        <w:keepLines/>
        <w:pageBreakBefore w:val="0"/>
        <w:widowControl w:val="0"/>
        <w:tabs>
          <w:tab w:val="left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2835" w:hanging="2835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346701609"/>
      <w:bookmarkStart w:id="1" w:name="_Toc27751"/>
      <w:bookmarkStart w:id="2" w:name="_Toc21182"/>
      <w:bookmarkStart w:id="3" w:name="_Toc404765182"/>
      <w:bookmarkStart w:id="4" w:name="_Toc12855"/>
      <w:bookmarkStart w:id="5" w:name="_Toc346183627"/>
      <w:bookmarkStart w:id="6" w:name="_Toc1819"/>
      <w:bookmarkStart w:id="7" w:name="_Toc17958"/>
      <w:bookmarkStart w:id="8" w:name="_Toc28176"/>
      <w:bookmarkStart w:id="9" w:name="_Toc404764406"/>
      <w:bookmarkStart w:id="10" w:name="_Toc404243487"/>
      <w:bookmarkStart w:id="11" w:name="_Toc2009"/>
      <w:r>
        <w:rPr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4"/>
        <w:bidi w:val="0"/>
      </w:pPr>
      <w:bookmarkStart w:id="12" w:name="_Toc9922"/>
      <w:bookmarkStart w:id="13" w:name="_Toc20579"/>
      <w:bookmarkStart w:id="14" w:name="_Toc475978915"/>
      <w:bookmarkStart w:id="15" w:name="_Toc23676"/>
      <w:bookmarkStart w:id="16" w:name="_Toc31948"/>
      <w:bookmarkStart w:id="17" w:name="_Toc25701"/>
      <w:bookmarkStart w:id="18" w:name="_Toc13118"/>
      <w:bookmarkStart w:id="19" w:name="_Toc346701615"/>
      <w:bookmarkStart w:id="20" w:name="_Toc3601"/>
      <w:bookmarkStart w:id="21" w:name="_Toc2365"/>
      <w:bookmarkStart w:id="22" w:name="_Toc11319"/>
      <w:bookmarkStart w:id="23" w:name="_Toc475978920"/>
      <w:bookmarkStart w:id="24" w:name="_Toc346183633"/>
      <w:bookmarkStart w:id="25" w:name="_Toc1683"/>
      <w:r>
        <w:t>驱动安装说明</w:t>
      </w:r>
      <w:bookmarkEnd w:id="12"/>
      <w:bookmarkEnd w:id="13"/>
      <w:bookmarkEnd w:id="14"/>
      <w:bookmarkEnd w:id="15"/>
      <w:bookmarkEnd w:id="16"/>
      <w:bookmarkEnd w:id="17"/>
    </w:p>
    <w:p>
      <w:pPr>
        <w:pStyle w:val="5"/>
        <w:bidi w:val="0"/>
      </w:pPr>
      <w:bookmarkStart w:id="26" w:name="_Toc26364"/>
      <w:bookmarkStart w:id="27" w:name="_Toc8621"/>
      <w:bookmarkStart w:id="28" w:name="_Toc23570"/>
      <w:bookmarkStart w:id="29" w:name="_Toc475978916"/>
      <w:bookmarkStart w:id="30" w:name="_Toc26502"/>
      <w:bookmarkStart w:id="31" w:name="_Toc24474"/>
      <w:r>
        <w:t>安装驱动程序</w:t>
      </w:r>
      <w:bookmarkEnd w:id="26"/>
      <w:bookmarkEnd w:id="27"/>
      <w:bookmarkEnd w:id="28"/>
      <w:bookmarkEnd w:id="29"/>
      <w:bookmarkEnd w:id="30"/>
      <w:bookmarkEnd w:id="31"/>
    </w:p>
    <w:p>
      <w:pPr>
        <w:bidi w:val="0"/>
      </w:pPr>
      <w:r>
        <w:t>1、双击安装程序</w:t>
      </w:r>
      <w:r>
        <w:drawing>
          <wp:inline distT="0" distB="0" distL="114300" distR="114300">
            <wp:extent cx="717550" cy="774700"/>
            <wp:effectExtent l="0" t="0" r="6350" b="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74945" cy="3956050"/>
            <wp:effectExtent l="0" t="0" r="8255" b="635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注：在安装驱动之前，请确保所有浏览器均已关闭。</w:t>
      </w:r>
    </w:p>
    <w:p>
      <w:pPr>
        <w:bidi w:val="0"/>
      </w:pPr>
      <w:r>
        <w:rPr>
          <w:rFonts w:hint="eastAsia"/>
        </w:rPr>
        <w:t>2、选中协议，</w:t>
      </w:r>
      <w:r>
        <w:t>点击</w:t>
      </w:r>
      <w:r>
        <w:rPr>
          <w:rFonts w:hint="eastAsia"/>
        </w:rPr>
        <w:t>“自定义安装”，打开安装目录位置</w:t>
      </w:r>
      <w: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ascii="宋体" w:hAnsi="宋体" w:eastAsia="宋体"/>
        </w:rPr>
      </w:pPr>
      <w:r>
        <w:drawing>
          <wp:inline distT="0" distB="0" distL="114300" distR="114300">
            <wp:extent cx="5274945" cy="3956050"/>
            <wp:effectExtent l="0" t="0" r="8255" b="635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如果不点击“自定义安装”，点击“快速安装”按钮，则直接开始安装驱动，安装位置默认。</w:t>
      </w:r>
    </w:p>
    <w:p>
      <w:pPr>
        <w:bidi w:val="0"/>
      </w:pPr>
      <w:r>
        <w:rPr>
          <w:rFonts w:hint="eastAsia"/>
        </w:rPr>
        <w:t>3、选择</w:t>
      </w:r>
      <w:r>
        <w:t>需要</w:t>
      </w:r>
      <w:r>
        <w:rPr>
          <w:rFonts w:hint="eastAsia"/>
        </w:rPr>
        <w:t>安装</w:t>
      </w:r>
      <w:r>
        <w:t>的目录</w:t>
      </w:r>
      <w:r>
        <w:rPr>
          <w:rFonts w:hint="eastAsia"/>
        </w:rPr>
        <w:t>，点击“立即安装”按钮，开始安装驱动。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ascii="宋体" w:hAnsi="宋体" w:eastAsia="宋体"/>
        </w:rPr>
      </w:pPr>
      <w:r>
        <w:drawing>
          <wp:inline distT="0" distB="0" distL="114300" distR="114300">
            <wp:extent cx="5274945" cy="3956050"/>
            <wp:effectExtent l="0" t="0" r="8255" b="635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4、驱动安装完成后，打开完成界面。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ascii="宋体" w:hAnsi="宋体" w:eastAsia="宋体"/>
        </w:rPr>
      </w:pPr>
      <w:r>
        <w:drawing>
          <wp:inline distT="0" distB="0" distL="114300" distR="114300">
            <wp:extent cx="5274945" cy="3956050"/>
            <wp:effectExtent l="0" t="0" r="8255" b="635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5、</w:t>
      </w:r>
      <w:r>
        <w:rPr>
          <w:rFonts w:hint="eastAsia"/>
        </w:rPr>
        <w:t>点击“完成”按钮，驱动安装成功，桌面显示图标</w:t>
      </w:r>
      <w:r>
        <w:drawing>
          <wp:inline distT="0" distB="0" distL="114300" distR="114300">
            <wp:extent cx="679450" cy="768350"/>
            <wp:effectExtent l="0" t="0" r="6350" b="635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。</w:t>
      </w:r>
    </w:p>
    <w:p>
      <w:pPr>
        <w:pStyle w:val="4"/>
        <w:tabs>
          <w:tab w:val="left" w:pos="567"/>
        </w:tabs>
      </w:pPr>
      <w:bookmarkStart w:id="32" w:name="_Toc24416"/>
      <w:r>
        <w:t>检测工具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32"/>
    </w:p>
    <w:p>
      <w:pPr>
        <w:pStyle w:val="5"/>
        <w:tabs>
          <w:tab w:val="left" w:pos="567"/>
        </w:tabs>
        <w:ind w:left="1072" w:hanging="1072"/>
      </w:pPr>
      <w:bookmarkStart w:id="33" w:name="_Toc29927"/>
      <w:bookmarkStart w:id="34" w:name="_Toc346701616"/>
      <w:bookmarkStart w:id="35" w:name="_Toc8514"/>
      <w:bookmarkStart w:id="36" w:name="_Toc346183634"/>
      <w:bookmarkStart w:id="37" w:name="_Toc21685"/>
      <w:bookmarkStart w:id="38" w:name="_Toc20807"/>
      <w:bookmarkStart w:id="39" w:name="_Toc26239"/>
      <w:bookmarkStart w:id="40" w:name="_Toc475978921"/>
      <w:bookmarkStart w:id="41" w:name="_Toc24584"/>
      <w:r>
        <w:t>启动检测工具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spacing w:line="360" w:lineRule="auto"/>
        <w:ind w:firstLine="420" w:firstLineChars="200"/>
        <w:jc w:val="left"/>
      </w:pPr>
      <w:r>
        <w:t>用户可以点击桌面上的新点检测工具图标来启动检测工具。</w:t>
      </w:r>
      <w:r>
        <w:drawing>
          <wp:inline distT="0" distB="0" distL="114300" distR="114300">
            <wp:extent cx="574675" cy="492760"/>
            <wp:effectExtent l="0" t="0" r="4445" b="10160"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spacing w:line="360" w:lineRule="auto"/>
        <w:ind w:firstLine="438" w:firstLineChars="200"/>
        <w:jc w:val="left"/>
        <w:rPr>
          <w:b/>
          <w:spacing w:val="4"/>
        </w:rPr>
      </w:pPr>
    </w:p>
    <w:p>
      <w:pPr>
        <w:pStyle w:val="5"/>
        <w:tabs>
          <w:tab w:val="left" w:pos="567"/>
        </w:tabs>
        <w:ind w:left="1072" w:hanging="1072"/>
        <w:rPr>
          <w:rFonts w:hint="eastAsia"/>
          <w:lang w:val="en-US" w:eastAsia="zh-CN"/>
        </w:rPr>
      </w:pPr>
      <w:bookmarkStart w:id="42" w:name="_Toc27133"/>
      <w:bookmarkStart w:id="43" w:name="_Toc475978922"/>
      <w:bookmarkStart w:id="44" w:name="_Toc775"/>
      <w:bookmarkStart w:id="45" w:name="_Toc11159"/>
      <w:bookmarkStart w:id="46" w:name="_Toc346701617"/>
      <w:bookmarkStart w:id="47" w:name="_Toc346183635"/>
      <w:bookmarkStart w:id="48" w:name="_Toc29014"/>
      <w:bookmarkStart w:id="49" w:name="_Toc11854"/>
      <w:bookmarkStart w:id="50" w:name="_Toc8595"/>
      <w:r>
        <w:rPr>
          <w:rFonts w:hint="eastAsia"/>
          <w:lang w:val="en-US" w:eastAsia="zh-CN"/>
        </w:rPr>
        <w:t>系统检测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pStyle w:val="33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5270500" cy="3325495"/>
            <wp:effectExtent l="0" t="0" r="2540" b="12065"/>
            <wp:docPr id="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点击“插锁一键检测”按钮，如图所示:</w:t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5270500" cy="2936875"/>
            <wp:effectExtent l="0" t="0" r="2540" b="4445"/>
            <wp:docPr id="5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如果出现：以下提示表示您的证书Key 是可以正常使用的。</w:t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0" distR="0">
            <wp:extent cx="5274310" cy="2864485"/>
            <wp:effectExtent l="0" t="0" r="13970" b="63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如果出现此提示</w:t>
      </w:r>
    </w:p>
    <w:p>
      <w:pPr>
        <w:widowControl/>
        <w:ind w:left="0" w:leftChars="0" w:firstLine="0" w:firstLineChars="0"/>
        <w:jc w:val="center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0" distR="0">
            <wp:extent cx="4586605" cy="1575435"/>
            <wp:effectExtent l="0" t="0" r="635" b="9525"/>
            <wp:docPr id="136" name="图片 136" descr="C:\Users\Administrator\AppData\Roaming\Tencent\Users\524601973\QQ\WinTemp\RichOle\32B180)0YBI_ZWBALUCL@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C:\Users\Administrator\AppData\Roaming\Tencent\Users\524601973\QQ\WinTemp\RichOle\32B180)0YBI_ZWBALUCL@5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007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出现的原因可能是您的证书Key 驱动没有装好或者是证书Key 是无法使用</w:t>
      </w:r>
    </w:p>
    <w:p>
      <w:pPr>
        <w:numPr>
          <w:ilvl w:val="0"/>
          <w:numId w:val="0"/>
        </w:numPr>
        <w:spacing w:line="360" w:lineRule="auto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的，请重新安装证书Key 驱动，或者马上联系CA公司进行更换。</w:t>
      </w:r>
    </w:p>
    <w:p>
      <w:pPr>
        <w:ind w:left="0" w:leftChars="0" w:firstLine="0" w:firstLineChars="0"/>
        <w:jc w:val="center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0" distR="0">
            <wp:extent cx="5274310" cy="2926715"/>
            <wp:effectExtent l="0" t="0" r="13970" b="1460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9"/>
        <w:ind w:firstLine="436" w:firstLineChars="200"/>
        <w:jc w:val="both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证书显示页面，可查看CA证书信息，包括有效期等。</w:t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5269865" cy="3307080"/>
            <wp:effectExtent l="0" t="0" r="635" b="762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1、此页面是用于测试证书Key是否可以正常盖章，请点击本地签章，在出现的窗口中，选择签章的名称和签章的模式，并输入您的证书Key的密码，点击确定按钮，如下图：</w:t>
      </w:r>
    </w:p>
    <w:p>
      <w:pPr>
        <w:jc w:val="center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5273040" cy="2633345"/>
            <wp:effectExtent l="0" t="0" r="10160" b="8255"/>
            <wp:docPr id="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如果能成功加盖印章，并且有勾显示，则证明您的证书Key没有问题。</w:t>
      </w:r>
    </w:p>
    <w:p>
      <w:pPr>
        <w:pStyle w:val="4"/>
        <w:tabs>
          <w:tab w:val="left" w:pos="567"/>
        </w:tabs>
        <w:rPr>
          <w:rFonts w:hint="eastAsia"/>
          <w:lang w:val="en-US" w:eastAsia="zh-CN"/>
        </w:rPr>
      </w:pPr>
      <w:bookmarkStart w:id="51" w:name="_Toc346183639"/>
      <w:bookmarkStart w:id="52" w:name="_Toc28554"/>
      <w:bookmarkStart w:id="53" w:name="_Toc475978926"/>
      <w:bookmarkStart w:id="54" w:name="_Toc32540"/>
      <w:bookmarkStart w:id="55" w:name="_Toc346701621"/>
      <w:bookmarkStart w:id="56" w:name="_Toc20085"/>
      <w:bookmarkStart w:id="57" w:name="_Toc17858"/>
      <w:bookmarkStart w:id="58" w:name="_Toc21497"/>
      <w:bookmarkStart w:id="59" w:name="_Toc24646"/>
      <w:bookmarkStart w:id="60" w:name="_Toc5222"/>
      <w:bookmarkStart w:id="61" w:name="_Toc8049"/>
      <w:bookmarkStart w:id="62" w:name="_Toc4198"/>
      <w:bookmarkStart w:id="63" w:name="_Toc2078"/>
      <w:r>
        <w:rPr>
          <w:rFonts w:hint="eastAsia"/>
          <w:lang w:val="en-US" w:eastAsia="zh-CN"/>
        </w:rPr>
        <w:t>浏览器配置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>
      <w:pPr>
        <w:pStyle w:val="5"/>
        <w:tabs>
          <w:tab w:val="left" w:pos="567"/>
        </w:tabs>
        <w:ind w:left="1072" w:hanging="1072"/>
        <w:rPr>
          <w:rFonts w:hint="eastAsia"/>
          <w:lang w:val="en-US" w:eastAsia="zh-CN"/>
        </w:rPr>
      </w:pPr>
      <w:bookmarkStart w:id="64" w:name="_Toc19514"/>
      <w:bookmarkStart w:id="65" w:name="_Toc22852"/>
      <w:bookmarkStart w:id="66" w:name="_Toc346183640"/>
      <w:bookmarkStart w:id="67" w:name="_Toc23493"/>
      <w:bookmarkStart w:id="68" w:name="_Toc25264"/>
      <w:bookmarkStart w:id="69" w:name="_Toc23991"/>
      <w:bookmarkStart w:id="70" w:name="_Toc475978927"/>
      <w:bookmarkStart w:id="71" w:name="_Toc26184"/>
      <w:bookmarkStart w:id="72" w:name="_Toc2579"/>
      <w:bookmarkStart w:id="73" w:name="_Toc346701622"/>
      <w:bookmarkStart w:id="74" w:name="_Toc31057"/>
      <w:bookmarkStart w:id="75" w:name="_Toc3589"/>
      <w:bookmarkStart w:id="76" w:name="_Toc12778"/>
      <w:r>
        <w:rPr>
          <w:rFonts w:hint="eastAsia"/>
          <w:lang w:val="en-US" w:eastAsia="zh-CN"/>
        </w:rPr>
        <w:t>Internet选项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为了让系统插件能够正常工作，请按照以下步骤进行浏览器的配置。</w:t>
      </w:r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1、打开浏览器，在“工具”菜单→“兼容性视图设置”“Internet选项”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985895" cy="3169920"/>
            <wp:effectExtent l="0" t="0" r="6985" b="0"/>
            <wp:docPr id="15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36" w:firstLineChars="200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弹出兼容性视图对话框后，点击“添加”按钮，如下图：</w:t>
      </w:r>
    </w:p>
    <w:p>
      <w:pPr>
        <w:spacing w:line="360" w:lineRule="auto"/>
        <w:ind w:left="420" w:leftChars="200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 xml:space="preserve">     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043555" cy="3755390"/>
            <wp:effectExtent l="0" t="0" r="4445" b="8890"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弹出Internet选项对话框之后，请选择“安全”选项卡，具体的界面如下图：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4、点击绿色的“受信任的站点”的图片，会看到如下图所示的界面：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0" distR="0">
            <wp:extent cx="3648075" cy="3895725"/>
            <wp:effectExtent l="0" t="0" r="9525" b="5715"/>
            <wp:docPr id="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5、点击“站点” 按钮，出现如下对话框：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335780" cy="3939540"/>
            <wp:effectExtent l="0" t="0" r="7620" b="7620"/>
            <wp:docPr id="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输入系统服务器的IP地址，格式例如：http://111.1.30.221:8081/TPBidder/，然后点击“添加”按钮完成添加，再按“关闭”按钮退出。</w:t>
      </w:r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6、设置自定义安全级别，开放Activex的访问权限：</w:t>
      </w:r>
    </w:p>
    <w:p>
      <w:pPr>
        <w:spacing w:line="360" w:lineRule="auto"/>
        <w:jc w:val="both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0" distR="0">
            <wp:extent cx="3533775" cy="3463290"/>
            <wp:effectExtent l="0" t="0" r="1905" b="11430"/>
            <wp:docPr id="9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会出现一个窗口，把其中的Activex控件和插件的设置全部改为启用。</w:t>
      </w:r>
    </w:p>
    <w:p>
      <w:pPr>
        <w:spacing w:line="360" w:lineRule="auto"/>
        <w:jc w:val="both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22225" b="13335"/>
                <wp:wrapNone/>
                <wp:docPr id="99" name="圆角矩形标注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2336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3OxDXWAAAA&#10;CwEAAA8AAAAAAAAAAQAgAAAAIgAAAGRycy9kb3ducmV2LnhtbFBLAQIUABQAAAAIAIdO4kCMSitr&#10;WAIAAM0EAAAOAAAAAAAAAAEAIAAAACUBAABkcnMvZTJvRG9jLnhtbFBLBQYAAAAABgAGAFkBAADv&#10;BQAA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0" distR="0">
            <wp:extent cx="3448050" cy="3686175"/>
            <wp:effectExtent l="0" t="0" r="11430" b="1905"/>
            <wp:docPr id="10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文件下载设置，开放文件下载的权限：设置为启用。</w:t>
      </w:r>
    </w:p>
    <w:p>
      <w:pPr>
        <w:spacing w:line="360" w:lineRule="auto"/>
        <w:jc w:val="both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761740" cy="3723640"/>
            <wp:effectExtent l="0" t="0" r="2540" b="10160"/>
            <wp:docPr id="15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61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</w:p>
    <w:p>
      <w:pPr>
        <w:pStyle w:val="33"/>
        <w:ind w:firstLine="0" w:firstLineChars="0"/>
        <w:jc w:val="center"/>
        <w:rPr>
          <w:rFonts w:hint="eastAsia" w:eastAsia="宋体"/>
          <w:b/>
          <w:spacing w:val="4"/>
          <w:lang w:eastAsia="zh-CN"/>
        </w:rPr>
      </w:pPr>
    </w:p>
    <w:p>
      <w:pPr>
        <w:pStyle w:val="3"/>
        <w:tabs>
          <w:tab w:val="left" w:pos="425"/>
        </w:tabs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77" w:name="_Toc4601"/>
      <w:bookmarkStart w:id="78" w:name="_Toc16233"/>
      <w:r>
        <w:rPr>
          <w:rFonts w:hint="eastAsia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评委操作说明</w:t>
      </w:r>
      <w:bookmarkEnd w:id="77"/>
      <w:bookmarkEnd w:id="78"/>
    </w:p>
    <w:p>
      <w:pPr>
        <w:pStyle w:val="4"/>
        <w:tabs>
          <w:tab w:val="left" w:pos="567"/>
        </w:tabs>
      </w:pPr>
      <w:bookmarkStart w:id="79" w:name="_Toc19604"/>
      <w:bookmarkStart w:id="80" w:name="_Toc19638"/>
      <w:r>
        <w:rPr>
          <w:rFonts w:hint="eastAsia"/>
          <w:lang w:val="en-US" w:eastAsia="zh-CN"/>
        </w:rPr>
        <w:t>系统登录</w:t>
      </w:r>
      <w:bookmarkEnd w:id="79"/>
      <w:bookmarkEnd w:id="80"/>
    </w:p>
    <w:p>
      <w:pPr>
        <w:ind w:firstLine="420"/>
        <w:rPr>
          <w:rFonts w:hint="eastAsia" w:ascii="思源宋体 CN Light" w:hAnsi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1、点击http://172.100.5.15/TPPingBiao进入焦作网上开评标系统。如下图：</w:t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37485"/>
            <wp:effectExtent l="0" t="0" r="3810" b="571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ind w:firstLine="420"/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在登录界面选择</w:t>
      </w:r>
      <w:r>
        <w:rPr>
          <w:rFonts w:hint="eastAsia"/>
          <w:lang w:val="en-US" w:eastAsia="zh-CN"/>
        </w:rPr>
        <w:t>评委</w:t>
      </w:r>
      <w:r>
        <w:rPr>
          <w:rFonts w:hint="eastAsia"/>
        </w:rPr>
        <w:t>登录，</w:t>
      </w:r>
      <w:r>
        <w:rPr>
          <w:rFonts w:hint="eastAsia"/>
          <w:lang w:val="en-US" w:eastAsia="zh-CN"/>
        </w:rPr>
        <w:t>评委用户名和名字由项目中确定评委步骤中的评委信息得到，</w:t>
      </w:r>
      <w:r>
        <w:rPr>
          <w:rFonts w:hint="eastAsia"/>
        </w:rPr>
        <w:t>输入用户名、密码后点击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登录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，如果密码正确，系统即进入</w:t>
      </w:r>
      <w:r>
        <w:rPr>
          <w:rFonts w:hint="eastAsia"/>
          <w:lang w:val="en-US" w:eastAsia="zh-CN"/>
        </w:rPr>
        <w:t>项目列表</w:t>
      </w:r>
      <w:r>
        <w:rPr>
          <w:rFonts w:hint="eastAsia"/>
        </w:rPr>
        <w:t>界面。</w:t>
      </w:r>
      <w:r>
        <w:rPr>
          <w:rFonts w:hint="eastAsia"/>
          <w:lang w:val="en-US" w:eastAsia="zh-CN"/>
        </w:rPr>
        <w:t>如下图：</w:t>
      </w:r>
    </w:p>
    <w:p>
      <w:pPr>
        <w:pStyle w:val="2"/>
        <w:numPr>
          <w:ilvl w:val="0"/>
          <w:numId w:val="3"/>
        </w:numPr>
        <w:jc w:val="left"/>
      </w:pPr>
      <w:r>
        <w:rPr>
          <w:rFonts w:hint="eastAsia"/>
          <w:lang w:val="en-US" w:eastAsia="zh-CN"/>
        </w:rPr>
        <w:t>点击“进入项目”按钮进入主界面，如下图：</w:t>
      </w:r>
      <w:r>
        <w:drawing>
          <wp:inline distT="0" distB="0" distL="114300" distR="114300">
            <wp:extent cx="5273675" cy="1800860"/>
            <wp:effectExtent l="0" t="0" r="9525" b="254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center"/>
        <w:rPr>
          <w:rFonts w:hint="eastAsia"/>
        </w:rPr>
      </w:pPr>
      <w:r>
        <w:drawing>
          <wp:inline distT="0" distB="0" distL="114300" distR="114300">
            <wp:extent cx="5266690" cy="2216785"/>
            <wp:effectExtent l="0" t="0" r="3810" b="571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</w:pPr>
      <w:bookmarkStart w:id="81" w:name="_Toc16424"/>
      <w:r>
        <w:rPr>
          <w:rFonts w:hint="eastAsia"/>
          <w:lang w:val="en-US" w:eastAsia="zh-CN"/>
        </w:rPr>
        <w:t>评标准备</w:t>
      </w:r>
      <w:bookmarkEnd w:id="81"/>
    </w:p>
    <w:p>
      <w:pPr>
        <w:pStyle w:val="5"/>
        <w:tabs>
          <w:tab w:val="left" w:pos="567"/>
        </w:tabs>
        <w:ind w:left="1072" w:hanging="1072"/>
        <w:rPr>
          <w:rFonts w:hint="eastAsia"/>
          <w:lang w:val="en-US" w:eastAsia="zh-CN"/>
        </w:rPr>
      </w:pPr>
      <w:bookmarkStart w:id="82" w:name="_Toc7604"/>
      <w:r>
        <w:rPr>
          <w:rFonts w:hint="eastAsia"/>
          <w:lang w:val="en-US" w:eastAsia="zh-CN"/>
        </w:rPr>
        <w:t>评委回避</w:t>
      </w:r>
      <w:bookmarkEnd w:id="82"/>
    </w:p>
    <w:p>
      <w:pPr>
        <w:ind w:firstLine="431"/>
        <w:rPr>
          <w:rFonts w:hint="eastAsia" w:ascii="思源宋体 CN Light" w:hAnsi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33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1、点击“评标准备”按钮进入评标准备界面，如下图：</w:t>
      </w:r>
    </w:p>
    <w:p>
      <w:pPr>
        <w:pStyle w:val="3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rPr>
          <w:rFonts w:hint="default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2、在此页面，评委可以看见投标单位及建设单位、代理单位的名称，然后选择需要回避还是不需要。若评委选择完需要回避的单位后点击“需要回避”按钮，进入输入回避理由的界面。如下图：</w:t>
      </w:r>
    </w:p>
    <w:p>
      <w:pPr>
        <w:pStyle w:val="33"/>
        <w:ind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5266690" cy="2216785"/>
            <wp:effectExtent l="0" t="0" r="3810" b="571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  <w:bookmarkStart w:id="83" w:name="_Toc23029"/>
      <w:bookmarkStart w:id="84" w:name="_Toc32663"/>
      <w:r>
        <w:rPr>
          <w:rFonts w:hint="eastAsia"/>
        </w:rPr>
        <w:t>推荐评委负责人</w:t>
      </w:r>
      <w:bookmarkEnd w:id="83"/>
      <w:bookmarkEnd w:id="84"/>
    </w:p>
    <w:p>
      <w:pPr>
        <w:pStyle w:val="33"/>
        <w:numPr>
          <w:ilvl w:val="0"/>
          <w:numId w:val="4"/>
        </w:numP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点击“推荐评委负责人”按钮进入推荐评委负责人界面，如下图：</w:t>
      </w:r>
    </w:p>
    <w:p>
      <w:pPr>
        <w:pStyle w:val="33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5"/>
        </w:numP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在此页面，评委可以看见所有评委的名称、所在单位和参与评标次数及评委的照片来选择推荐评委组长。点击“确认推荐”按钮进行推荐。</w:t>
      </w:r>
    </w:p>
    <w:p>
      <w:pPr>
        <w:pStyle w:val="33"/>
        <w:numPr>
          <w:ilvl w:val="0"/>
          <w:numId w:val="0"/>
        </w:numPr>
        <w:jc w:val="center"/>
        <w:rPr>
          <w:rFonts w:hint="default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4"/>
        <w:tabs>
          <w:tab w:val="left" w:pos="567"/>
        </w:tabs>
        <w:rPr>
          <w:rFonts w:hint="eastAsia"/>
          <w:lang w:val="en-US" w:eastAsia="zh-CN"/>
        </w:rPr>
      </w:pPr>
      <w:bookmarkStart w:id="85" w:name="_Toc2891"/>
      <w:bookmarkStart w:id="86" w:name="_Toc17353"/>
      <w:r>
        <w:rPr>
          <w:rFonts w:hint="eastAsia"/>
          <w:lang w:val="en-US" w:eastAsia="zh-CN"/>
        </w:rPr>
        <w:t>初步评审</w:t>
      </w:r>
      <w:bookmarkEnd w:id="85"/>
      <w:bookmarkEnd w:id="86"/>
    </w:p>
    <w:p>
      <w:pPr>
        <w:pStyle w:val="5"/>
        <w:rPr>
          <w:rFonts w:hint="eastAsia"/>
          <w:lang w:val="en-US" w:eastAsia="zh-CN"/>
        </w:rPr>
      </w:pPr>
      <w:bookmarkStart w:id="87" w:name="_Toc27991"/>
      <w:r>
        <w:rPr>
          <w:rFonts w:hint="eastAsia"/>
          <w:lang w:val="en-US" w:eastAsia="zh-CN"/>
        </w:rPr>
        <w:t>标书雷同性分析</w:t>
      </w:r>
      <w:bookmarkEnd w:id="87"/>
    </w:p>
    <w:p>
      <w:pPr>
        <w:pStyle w:val="33"/>
        <w:numPr>
          <w:ilvl w:val="0"/>
          <w:numId w:val="6"/>
        </w:numPr>
        <w:ind w:left="0" w:leftChars="0"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点击“标书雷同性分析”按钮进入标书雷同性分析界面，如下图：</w:t>
      </w:r>
    </w:p>
    <w:p>
      <w:pPr>
        <w:pStyle w:val="33"/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5266055" cy="1365885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2、依次点击“标书特征码”、“特征码比对”按钮进行查看，查看完成后点击“确认”按钮</w:t>
      </w:r>
    </w:p>
    <w:p>
      <w:pPr>
        <w:rPr>
          <w:rFonts w:hint="eastAsia"/>
          <w:lang w:val="en-US" w:eastAsia="zh-CN"/>
        </w:rPr>
      </w:pPr>
    </w:p>
    <w:p>
      <w:pPr>
        <w:pStyle w:val="5"/>
        <w:rPr>
          <w:rFonts w:hint="eastAsia"/>
          <w:lang w:val="en-US" w:eastAsia="zh-CN"/>
        </w:rPr>
      </w:pPr>
      <w:bookmarkStart w:id="88" w:name="_Toc13102"/>
      <w:r>
        <w:rPr>
          <w:rFonts w:hint="eastAsia"/>
          <w:lang w:val="en-US" w:eastAsia="zh-CN"/>
        </w:rPr>
        <w:t>符合性评审</w:t>
      </w:r>
      <w:bookmarkEnd w:id="88"/>
    </w:p>
    <w:p>
      <w:pPr>
        <w:pStyle w:val="33"/>
        <w:ind w:left="0" w:leftChars="0"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1、点击“符合性评审”按钮进入符合性评审界面。如下图：</w:t>
      </w:r>
    </w:p>
    <w:p>
      <w:pPr>
        <w:pStyle w:val="33"/>
        <w:ind w:left="0" w:leftChars="0" w:firstLine="0" w:firstLineChars="0"/>
        <w:jc w:val="center"/>
      </w:pPr>
      <w:r>
        <w:drawing>
          <wp:inline distT="0" distB="0" distL="114300" distR="114300">
            <wp:extent cx="5266690" cy="22606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2、选择单位，点击评审下方的单选按钮，对于各个评分点进行评分，如下图：</w:t>
      </w:r>
    </w:p>
    <w:p>
      <w:pPr>
        <w:pStyle w:val="33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1135" cy="2141220"/>
            <wp:effectExtent l="0" t="0" r="1206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5"/>
        </w:numPr>
        <w:ind w:left="0" w:leftChars="0" w:firstLine="315" w:firstLineChars="15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全部评审完成后点击确认提交按钮，进入评审确认页面，如下图：</w:t>
      </w:r>
    </w:p>
    <w:p>
      <w:pPr>
        <w:pStyle w:val="33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8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5"/>
        </w:numPr>
        <w:ind w:left="0" w:leftChars="0" w:firstLine="315" w:firstLineChars="150"/>
        <w:rPr>
          <w:rFonts w:hint="defaul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确认无误后点击确认提交按钮进行提交。</w:t>
      </w:r>
    </w:p>
    <w:p>
      <w:pPr>
        <w:pStyle w:val="5"/>
        <w:rPr>
          <w:rFonts w:hint="eastAsia"/>
          <w:lang w:val="en-US" w:eastAsia="zh-CN"/>
        </w:rPr>
      </w:pPr>
      <w:bookmarkStart w:id="89" w:name="_Toc27475"/>
      <w:r>
        <w:rPr>
          <w:rFonts w:hint="eastAsia"/>
          <w:lang w:val="en-US" w:eastAsia="zh-CN"/>
        </w:rPr>
        <w:t>符合性评审汇总</w:t>
      </w:r>
      <w:bookmarkEnd w:id="89"/>
    </w:p>
    <w:p>
      <w:pPr>
        <w:pStyle w:val="33"/>
        <w:numPr>
          <w:ilvl w:val="0"/>
          <w:numId w:val="7"/>
        </w:numPr>
        <w:ind w:left="480" w:leftChars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点击“符合性评审汇总”按钮进入形式评审汇总界面，如下图：</w:t>
      </w:r>
    </w:p>
    <w:p>
      <w:pPr>
        <w:pStyle w:val="33"/>
        <w:numPr>
          <w:ilvl w:val="0"/>
          <w:numId w:val="0"/>
        </w:numPr>
      </w:pPr>
      <w:r>
        <w:drawing>
          <wp:inline distT="0" distB="0" distL="114300" distR="114300">
            <wp:extent cx="5264150" cy="1497965"/>
            <wp:effectExtent l="0" t="0" r="6350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7"/>
        </w:numPr>
        <w:ind w:left="480" w:leftChars="0" w:firstLine="150" w:firstLineChars="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确认无误后，点击“确定”按钮完成汇总。</w:t>
      </w:r>
    </w:p>
    <w:p>
      <w:pPr>
        <w:pStyle w:val="5"/>
        <w:bidi w:val="0"/>
        <w:rPr>
          <w:rFonts w:hint="default"/>
          <w:lang w:val="en-US" w:eastAsia="zh-CN"/>
        </w:rPr>
      </w:pPr>
      <w:bookmarkStart w:id="90" w:name="_Toc29273"/>
      <w:r>
        <w:rPr>
          <w:rFonts w:hint="eastAsia"/>
          <w:lang w:val="en-US" w:eastAsia="zh-CN"/>
        </w:rPr>
        <w:t>报价历史查看（该菜单仅针对谈判及磋商类项目）</w:t>
      </w:r>
      <w:bookmarkEnd w:id="90"/>
    </w:p>
    <w:p>
      <w:pPr>
        <w:pStyle w:val="33"/>
        <w:numPr>
          <w:ilvl w:val="0"/>
          <w:numId w:val="8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评委组长挑选“报价有效时间”，点击“开始下一轮报价”，开启报价，左上角显示报价剩余时间，下方显示报价轮次、单位、报价及报价时间如下图：</w:t>
      </w:r>
    </w:p>
    <w:p>
      <w:pPr>
        <w:pStyle w:val="33"/>
        <w:numPr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pStyle w:val="2"/>
      </w:pPr>
      <w:r>
        <w:drawing>
          <wp:inline distT="0" distB="0" distL="114300" distR="114300">
            <wp:extent cx="5262880" cy="1841500"/>
            <wp:effectExtent l="0" t="0" r="762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ind w:left="63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2、</w:t>
      </w:r>
      <w:r>
        <w:rPr>
          <w:rStyle w:val="60"/>
          <w:rFonts w:hint="eastAsia"/>
          <w:lang w:val="en-US" w:eastAsia="zh-CN"/>
        </w:rPr>
        <w:t>报价时间截止前10分钟系统弹出提醒“是否延长报价”，若评委小组同意延长报价时长，由组长点击“确定”，默认延长30分钟；</w:t>
      </w:r>
      <w:r>
        <w:rPr>
          <w:rFonts w:hint="eastAsia"/>
          <w:lang w:val="en-US" w:eastAsia="zh-CN"/>
        </w:rPr>
        <w:t>若当前报价轮次的供应商已全部报价完成，可点击“结束本轮报价”。</w:t>
      </w:r>
    </w:p>
    <w:p>
      <w:pPr>
        <w:pStyle w:val="2"/>
        <w:numPr>
          <w:numId w:val="0"/>
        </w:numPr>
        <w:ind w:left="630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995170"/>
            <wp:effectExtent l="0" t="0" r="1270" b="1143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bidi w:val="0"/>
        <w:ind w:left="48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报价时间截止后，刷新页面或点击报价历史查看菜单可查看报价金额，若供应商提供有相关附件，点击右侧“附件”可查看相关附件信息，如图：</w:t>
      </w:r>
    </w:p>
    <w:p>
      <w:pPr>
        <w:pStyle w:val="2"/>
      </w:pPr>
      <w:r>
        <w:drawing>
          <wp:inline distT="0" distB="0" distL="114300" distR="114300">
            <wp:extent cx="5264785" cy="1965325"/>
            <wp:effectExtent l="0" t="0" r="5715" b="317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7"/>
        </w:numPr>
        <w:ind w:left="48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若需发起下一轮报价，重复第1步操作。多轮报价完成后，点击“结束报价”</w:t>
      </w:r>
    </w:p>
    <w:p>
      <w:pPr>
        <w:pStyle w:val="2"/>
        <w:numPr>
          <w:numId w:val="0"/>
        </w:numPr>
        <w:ind w:left="90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766570"/>
            <wp:effectExtent l="0" t="0" r="1905" b="1143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bookmarkStart w:id="91" w:name="_Toc10643"/>
      <w:r>
        <w:rPr>
          <w:rFonts w:hint="eastAsia"/>
          <w:lang w:val="en-US" w:eastAsia="zh-CN"/>
        </w:rPr>
        <w:t>标价比较表</w:t>
      </w:r>
      <w:bookmarkEnd w:id="91"/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点击标价比较表按钮，可对入围的单位的标价进行查看比较，如下图：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2880" cy="1308735"/>
            <wp:effectExtent l="0" t="0" r="7620" b="1206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输入“扣除幅度”，点击左上角“扣除”按钮，可完成单位标价自动扣除；也可点击单位后方“修改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按钮，对单位标价进行手动修改，如下图：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8595" cy="1369695"/>
            <wp:effectExtent l="0" t="0" r="1905" b="19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点击“打印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按钮，可进行单位标价表的下载。</w:t>
      </w:r>
    </w:p>
    <w:p>
      <w:pPr>
        <w:pStyle w:val="33"/>
        <w:numPr>
          <w:numId w:val="0"/>
        </w:numP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/>
          <w:lang w:val="en-US" w:eastAsia="zh-CN"/>
        </w:rPr>
      </w:pPr>
      <w:bookmarkStart w:id="92" w:name="_Toc20211"/>
      <w:r>
        <w:rPr>
          <w:rFonts w:hint="eastAsia"/>
          <w:lang w:val="en-US" w:eastAsia="zh-CN"/>
        </w:rPr>
        <w:t>无效文件查看</w:t>
      </w:r>
      <w:bookmarkEnd w:id="9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1、在此页面点击投标单位名称，可以对单位进行手动废标操作，在跳出的废标页面选择废标节点、废标原因，点击“废标”，进行废标操作，如下图：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6690" cy="2282190"/>
            <wp:effectExtent l="0" t="0" r="3810" b="3810"/>
            <wp:docPr id="9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80" w:leftChars="0" w:firstLine="31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被废标的单位显示在下方的废标单位一览中，点击“打印废标通知书”，可以进行废标通知书打印，点击“取消废标”，可以取消废标操作，点击“流标”，可将此项目流标，如下图：</w:t>
      </w:r>
    </w:p>
    <w:p>
      <w:pPr>
        <w:pStyle w:val="2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9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93" w:name="_Toc11735"/>
      <w:r>
        <w:rPr>
          <w:rFonts w:hint="eastAsia"/>
          <w:lang w:val="en-US" w:eastAsia="zh-CN"/>
        </w:rPr>
        <w:t>详细评审</w:t>
      </w:r>
      <w:bookmarkEnd w:id="93"/>
    </w:p>
    <w:p>
      <w:pPr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点击“</w:t>
      </w:r>
      <w:r>
        <w:rPr>
          <w:rFonts w:hint="eastAsia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详细评审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”按钮进入</w:t>
      </w:r>
      <w:r>
        <w:rPr>
          <w:rFonts w:hint="eastAsia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详细评审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界面。</w:t>
      </w:r>
      <w:r>
        <w:rPr>
          <w:rFonts w:hint="eastAsia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依次针对经济标、技术标及综合标进行评审。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选择单位，点击评审下方的单选按钮，对于各个评分点进行评分</w:t>
      </w:r>
      <w:r>
        <w:rPr>
          <w:rFonts w:hint="eastAsia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1828800"/>
            <wp:effectExtent l="0" t="0" r="12065" b="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numId w:val="0"/>
        </w:numPr>
        <w:ind w:leftChars="15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2、评审完成后点击确认提交按钮，进入评审确认页面，如下图：</w:t>
      </w:r>
    </w:p>
    <w:p>
      <w:pPr>
        <w:pStyle w:val="33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numId w:val="0"/>
        </w:numPr>
        <w:ind w:leftChars="15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4、确认无误后点击确认提交按钮进行提交。</w:t>
      </w:r>
    </w:p>
    <w:p>
      <w:pPr>
        <w:pStyle w:val="5"/>
        <w:bidi w:val="0"/>
      </w:pPr>
      <w:bookmarkStart w:id="94" w:name="_Toc21388"/>
      <w:r>
        <w:rPr>
          <w:rFonts w:hint="eastAsia"/>
          <w:lang w:val="en-US" w:eastAsia="zh-CN"/>
        </w:rPr>
        <w:t>详细评分汇总</w:t>
      </w:r>
      <w:bookmarkEnd w:id="94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1、点击“各项评分汇总”，依次点击经济、技术、综合评审汇总，点击“确定”按钮完成汇总。</w:t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269865" cy="2064385"/>
            <wp:effectExtent l="0" t="0" r="635" b="571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  <w:rPr>
          <w:rFonts w:hint="eastAsia"/>
          <w:lang w:val="en-US" w:eastAsia="zh-CN"/>
        </w:rPr>
      </w:pPr>
      <w:bookmarkStart w:id="95" w:name="_Toc9881"/>
      <w:bookmarkStart w:id="96" w:name="_Toc19707"/>
      <w:r>
        <w:rPr>
          <w:rFonts w:hint="eastAsia"/>
          <w:lang w:val="en-US" w:eastAsia="zh-CN"/>
        </w:rPr>
        <w:t>评标结果</w:t>
      </w:r>
      <w:bookmarkEnd w:id="95"/>
      <w:bookmarkEnd w:id="96"/>
    </w:p>
    <w:p>
      <w:pPr>
        <w:pStyle w:val="5"/>
        <w:rPr>
          <w:rFonts w:hint="eastAsia"/>
        </w:rPr>
      </w:pPr>
      <w:bookmarkStart w:id="97" w:name="_Toc9479"/>
      <w:bookmarkStart w:id="98" w:name="_Toc19444"/>
      <w:r>
        <w:rPr>
          <w:rFonts w:hint="eastAsia"/>
        </w:rPr>
        <w:t>最终排名</w:t>
      </w:r>
      <w:bookmarkEnd w:id="97"/>
      <w:bookmarkEnd w:id="98"/>
    </w:p>
    <w:p>
      <w:pPr>
        <w:pStyle w:val="33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1、点击“评标结果”按钮进入最终排名界面，如下图：</w:t>
      </w:r>
    </w:p>
    <w:p>
      <w:pPr>
        <w:pStyle w:val="33"/>
        <w:ind w:left="0" w:leftChars="0" w:firstLine="0" w:firstLineChars="0"/>
      </w:pPr>
      <w:r>
        <w:drawing>
          <wp:inline distT="0" distB="0" distL="114300" distR="114300">
            <wp:extent cx="4648200" cy="2484120"/>
            <wp:effectExtent l="0" t="0" r="0" b="508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3"/>
        <w:rPr>
          <w:rFonts w:hint="default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2、评委组长先点击“汇总排名”按钮进行各单位分数及排名的刷新获取。</w:t>
      </w:r>
    </w:p>
    <w:p>
      <w:pPr>
        <w:pStyle w:val="33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3、评委组长点击“组长确认”按钮即对各单位各项得分及排名确认无误。</w:t>
      </w:r>
    </w:p>
    <w:p>
      <w:pPr>
        <w:pStyle w:val="33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4、组长勾选推荐候选人单位后，点击“推荐成交候选人”按钮。如下图：</w:t>
      </w:r>
    </w:p>
    <w:p>
      <w:pPr>
        <w:pStyle w:val="16"/>
        <w:spacing w:before="0" w:beforeAutospacing="0" w:after="0" w:afterAutospacing="0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455420"/>
            <wp:effectExtent l="0" t="0" r="10160" b="508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  <w:bookmarkStart w:id="99" w:name="_Toc26765"/>
      <w:bookmarkStart w:id="100" w:name="_Toc19560"/>
      <w:r>
        <w:rPr>
          <w:rFonts w:hint="eastAsia"/>
        </w:rPr>
        <w:t>评委签章</w:t>
      </w:r>
      <w:bookmarkEnd w:id="99"/>
      <w:bookmarkEnd w:id="100"/>
    </w:p>
    <w:p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1、点击“评委签章”按钮，进入签章界面，如下图：</w:t>
      </w:r>
    </w:p>
    <w:p>
      <w:pPr>
        <w:pStyle w:val="33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402840"/>
            <wp:effectExtent l="0" t="0" r="10160" b="1016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2、在该页面，点击签章，对所有需要签章的报表进行签章。</w:t>
      </w:r>
    </w:p>
    <w:p>
      <w:pPr>
        <w:pStyle w:val="5"/>
        <w:rPr>
          <w:rFonts w:hint="eastAsia"/>
        </w:rPr>
      </w:pPr>
      <w:bookmarkStart w:id="101" w:name="_Toc27311"/>
      <w:bookmarkStart w:id="102" w:name="_Toc21859"/>
      <w:r>
        <w:rPr>
          <w:rFonts w:hint="eastAsia"/>
        </w:rPr>
        <w:t>评标</w:t>
      </w:r>
      <w:r>
        <w:rPr>
          <w:rFonts w:hint="eastAsia"/>
          <w:lang w:val="en-US" w:eastAsia="zh-CN"/>
        </w:rPr>
        <w:t>结束</w:t>
      </w:r>
      <w:bookmarkEnd w:id="101"/>
      <w:bookmarkEnd w:id="102"/>
    </w:p>
    <w:p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1、评委组长有此权限。点击“评标结束”按钮意味着整个评标流程结束。如下图:</w:t>
      </w:r>
    </w:p>
    <w:p>
      <w:pPr>
        <w:pStyle w:val="33"/>
        <w:ind w:left="0" w:leftChars="0" w:firstLine="0" w:firstLineChars="0"/>
      </w:pPr>
      <w:r>
        <w:drawing>
          <wp:inline distT="0" distB="0" distL="114300" distR="114300">
            <wp:extent cx="4660265" cy="2007235"/>
            <wp:effectExtent l="0" t="0" r="635" b="12065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10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/>
        </w:rPr>
      </w:pPr>
      <w:bookmarkStart w:id="103" w:name="_Toc14409"/>
      <w:bookmarkStart w:id="104" w:name="_Toc21535"/>
      <w:r>
        <w:rPr>
          <w:rFonts w:hint="eastAsia"/>
        </w:rPr>
        <w:t>评标</w:t>
      </w:r>
      <w:r>
        <w:rPr>
          <w:rFonts w:hint="eastAsia"/>
          <w:lang w:val="en-US" w:eastAsia="zh-CN"/>
        </w:rPr>
        <w:t>报告</w:t>
      </w:r>
      <w:bookmarkEnd w:id="103"/>
      <w:bookmarkEnd w:id="104"/>
    </w:p>
    <w:p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1、点击“评标报告”按钮进入评标报告界面，如下图：</w:t>
      </w:r>
    </w:p>
    <w:p>
      <w:pPr>
        <w:pStyle w:val="33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2、评标结束后，可查看各评审环节的个人打分表及汇总表。点击“批量打印”按钮可对选择的报表进行打印。点击“异常情况”按钮可对评标的异常情况进行记录。如下图：</w:t>
      </w:r>
    </w:p>
    <w:p>
      <w:pPr>
        <w:pStyle w:val="33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11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ind w:firstLine="0" w:firstLineChars="0"/>
      </w:pPr>
    </w:p>
    <w:p>
      <w:pPr>
        <w:pStyle w:val="33"/>
        <w:ind w:left="0" w:leftChars="0" w:firstLine="0" w:firstLineChars="0"/>
        <w:rPr>
          <w:rFonts w:hint="eastAsia"/>
        </w:rPr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sectPr>
      <w:footerReference r:id="rId10" w:type="first"/>
      <w:footerReference r:id="rId9" w:type="default"/>
      <w:pgSz w:w="11906" w:h="16838"/>
      <w:pgMar w:top="1440" w:right="1800" w:bottom="1440" w:left="1800" w:header="680" w:footer="624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center"/>
      <w:rPr>
        <w:rFonts w:ascii="宋体" w:hAnsi="宋体" w:eastAsia="宋体"/>
      </w:rPr>
    </w:pPr>
    <w:r>
      <w:rPr>
        <w:rFonts w:hint="eastAsia" w:ascii="宋体" w:hAnsi="宋体" w:eastAsia="宋体"/>
      </w:rPr>
      <w:t>国泰新点软件股份有限公司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left="0" w:leftChars="0" w:firstLine="0" w:firstLineChars="0"/>
      <w:jc w:val="center"/>
      <w:textAlignment w:val="auto"/>
      <w:rPr>
        <w:rFonts w:hint="eastAsia"/>
      </w:rPr>
    </w:pPr>
    <w:r>
      <w:rPr>
        <w:rFonts w:hint="eastAsia"/>
      </w:rPr>
      <w:t>国泰新点软件股份有限公司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keepNext w:val="0"/>
      <w:keepLines w:val="0"/>
      <w:pageBreakBefore w:val="0"/>
      <w:widowControl w:val="0"/>
      <w:pBdr>
        <w:top w:val="single" w:color="9BBB59" w:sz="24" w:space="5"/>
      </w:pBdr>
      <w:tabs>
        <w:tab w:val="center" w:pos="4213"/>
      </w:tabs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firstLine="0" w:firstLineChars="0"/>
      <w:jc w:val="left"/>
      <w:textAlignment w:val="auto"/>
      <w:rPr>
        <w:rFonts w:hint="eastAsia" w:ascii="思源宋体 CN Light" w:hAnsi="思源宋体 CN Light" w:eastAsia="思源宋体 CN Light" w:cs="思源宋体 CN Ligh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27</w:t>
                          </w:r>
                        </w:p>
                        <w:p>
                          <w:pPr>
                            <w:pStyle w:val="12"/>
                            <w:rPr>
                              <w:rFonts w:hint="default"/>
                              <w:lang w:val="en-US" w:eastAsia="zh-CN"/>
                            </w:rPr>
                          </w:pPr>
                        </w:p>
                        <w:p>
                          <w:pPr>
                            <w:pStyle w:val="12"/>
                            <w:rPr>
                              <w:rFonts w:hint="default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uMeuo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m4x66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/>
                        <w:lang w:val="en-US" w:eastAsia="zh-C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</w:t>
                    </w:r>
                    <w:r>
                      <w:rPr>
                        <w:rFonts w:hint="eastAsia"/>
                        <w:lang w:val="en-US" w:eastAsia="zh-CN"/>
                      </w:rPr>
                      <w:t>27</w:t>
                    </w:r>
                  </w:p>
                  <w:p>
                    <w:pPr>
                      <w:pStyle w:val="12"/>
                      <w:rPr>
                        <w:rFonts w:hint="default"/>
                        <w:lang w:val="en-US" w:eastAsia="zh-CN"/>
                      </w:rPr>
                    </w:pPr>
                  </w:p>
                  <w:p>
                    <w:pPr>
                      <w:pStyle w:val="12"/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cs="思源宋体 CN Light"/>
        <w:lang w:eastAsia="zh-CN"/>
      </w:rPr>
      <w:tab/>
    </w:r>
    <w:r>
      <w:rPr>
        <w:rFonts w:hint="eastAsia" w:ascii="思源宋体 CN Light" w:hAnsi="思源宋体 CN Light" w:eastAsia="思源宋体 CN Light" w:cs="思源宋体 CN Light"/>
      </w:rPr>
      <w:t>国泰新点软件股份有限</w:t>
    </w:r>
    <w:r>
      <w:rPr>
        <w:rFonts w:hint="eastAsia" w:cs="思源宋体 CN Light"/>
        <w:lang w:val="en-US" w:eastAsia="zh-CN"/>
      </w:rPr>
      <w:t>公司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center"/>
      <w:rPr>
        <w:rFonts w:ascii="宋体" w:hAnsi="宋体" w:eastAsia="宋体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4353560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2.8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JCTgvVAAAACAEAAA8AAAAAAAAAAQAgAAAAIgAAAGRycy9kb3ducmV2LnhtbFBLAQIUABQA&#10;AAAIAIdO4kAALERsLAIAAFcEAAAOAAAAAAAAAAEAIAAAACQ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>/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rFonts w:hint="eastAsia" w:ascii="宋体" w:hAnsi="宋体" w:eastAsia="宋体"/>
      </w:rPr>
      <w:t xml:space="preserve">国泰新点软件股份有限公司                                   </w:t>
    </w:r>
  </w:p>
  <w:p>
    <w:pPr>
      <w:pStyle w:val="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left="0" w:leftChars="0" w:firstLine="1080" w:firstLineChars="600"/>
      <w:jc w:val="left"/>
      <w:textAlignment w:val="auto"/>
      <w:rPr>
        <w:rFonts w:hint="eastAsia" w:ascii="思源宋体 CN Light" w:hAnsi="思源宋体 CN Light" w:eastAsia="思源宋体 CN Light" w:cs="思源宋体 CN Light"/>
        <w:sz w:val="18"/>
        <w:szCs w:val="18"/>
      </w:rPr>
    </w:pPr>
    <w:r>
      <w:rPr>
        <w:rFonts w:hint="default" w:ascii="思源宋体 CN Light" w:hAnsi="思源宋体 CN Light" w:eastAsia="思源宋体 CN Light" w:cs="思源宋体 CN Light"/>
        <w:sz w:val="18"/>
        <w:szCs w:val="18"/>
        <w:lang w:val="en-US"/>
      </w:rPr>
      <w:t>焦作公共资源交易平台评委操作手册</w:t>
    </w:r>
    <w:r>
      <w:rPr>
        <w:rFonts w:hint="default" w:ascii="思源宋体 CN Light" w:hAnsi="思源宋体 CN Light" w:eastAsia="思源宋体 CN Light" w:cs="思源宋体 CN Light"/>
        <w:sz w:val="18"/>
        <w:szCs w:val="18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44450</wp:posOffset>
          </wp:positionH>
          <wp:positionV relativeFrom="paragraph">
            <wp:posOffset>-53340</wp:posOffset>
          </wp:positionV>
          <wp:extent cx="601345" cy="229870"/>
          <wp:effectExtent l="0" t="0" r="8255" b="13970"/>
          <wp:wrapSquare wrapText="bothSides"/>
          <wp:docPr id="8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firstLine="0" w:firstLineChars="0"/>
      <w:jc w:val="left"/>
      <w:textAlignment w:val="auto"/>
      <w:rPr>
        <w:rFonts w:hint="default" w:ascii="宋体" w:hAnsi="宋体"/>
        <w:lang w:val="en-US"/>
      </w:rPr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7780"/>
          <wp:docPr id="56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default" w:ascii="思源宋体 CN Light" w:hAnsi="思源宋体 CN Light" w:eastAsia="思源宋体 CN Light" w:cs="思源宋体 CN Light"/>
        <w:sz w:val="18"/>
        <w:szCs w:val="18"/>
        <w:lang w:val="en-US"/>
      </w:rPr>
      <w:t>焦作公共资源交易平台评委操作手册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26031B"/>
    <w:multiLevelType w:val="singleLevel"/>
    <w:tmpl w:val="8226031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EA24BCE"/>
    <w:multiLevelType w:val="singleLevel"/>
    <w:tmpl w:val="9EA24BC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A3F2DE57"/>
    <w:multiLevelType w:val="singleLevel"/>
    <w:tmpl w:val="A3F2DE57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A9A7BFCB"/>
    <w:multiLevelType w:val="singleLevel"/>
    <w:tmpl w:val="A9A7BFCB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BC71786B"/>
    <w:multiLevelType w:val="singleLevel"/>
    <w:tmpl w:val="BC71786B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DCB9ECF9"/>
    <w:multiLevelType w:val="multilevel"/>
    <w:tmpl w:val="DCB9ECF9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425" w:hanging="425"/>
      </w:pPr>
      <w:rPr>
        <w:rFonts w:hint="eastAsia" w:ascii="思源宋体 CN Light" w:hAnsi="思源宋体 CN Light" w:eastAsia="思源宋体 CN Light" w:cs="思源宋体 CN Light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b/>
        <w:bCs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sz w:val="28"/>
        <w:szCs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eastAsia" w:ascii="宋体" w:hAnsi="宋体" w:eastAsia="宋体" w:cs="Arial"/>
        <w:sz w:val="28"/>
        <w:szCs w:val="28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6">
    <w:nsid w:val="E06BE97F"/>
    <w:multiLevelType w:val="singleLevel"/>
    <w:tmpl w:val="E06BE97F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7EC205FF"/>
    <w:multiLevelType w:val="singleLevel"/>
    <w:tmpl w:val="7EC205FF"/>
    <w:lvl w:ilvl="0" w:tentative="0">
      <w:start w:val="1"/>
      <w:numFmt w:val="decimal"/>
      <w:suff w:val="nothing"/>
      <w:lvlText w:val="%1、"/>
      <w:lvlJc w:val="left"/>
      <w:pPr>
        <w:ind w:left="480"/>
      </w:pPr>
    </w:lvl>
  </w:abstractNum>
  <w:abstractNum w:abstractNumId="8">
    <w:nsid w:val="7FD17818"/>
    <w:multiLevelType w:val="singleLevel"/>
    <w:tmpl w:val="7FD1781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8"/>
  </w:num>
  <w:num w:numId="6">
    <w:abstractNumId w:val="0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0579F4"/>
    <w:rsid w:val="0017041B"/>
    <w:rsid w:val="002111D9"/>
    <w:rsid w:val="003B4C9C"/>
    <w:rsid w:val="0066528F"/>
    <w:rsid w:val="006E097C"/>
    <w:rsid w:val="007165EE"/>
    <w:rsid w:val="00772707"/>
    <w:rsid w:val="00CE68F3"/>
    <w:rsid w:val="00E55CB9"/>
    <w:rsid w:val="00F825C1"/>
    <w:rsid w:val="01325BEF"/>
    <w:rsid w:val="02D83EC6"/>
    <w:rsid w:val="06636008"/>
    <w:rsid w:val="085E51B8"/>
    <w:rsid w:val="09CC24B6"/>
    <w:rsid w:val="0A43739D"/>
    <w:rsid w:val="0BE95A5F"/>
    <w:rsid w:val="0BF361A2"/>
    <w:rsid w:val="0C5607C7"/>
    <w:rsid w:val="0CD66424"/>
    <w:rsid w:val="0E6A4548"/>
    <w:rsid w:val="0EB604EB"/>
    <w:rsid w:val="133E5F64"/>
    <w:rsid w:val="13AF1E16"/>
    <w:rsid w:val="14BB376C"/>
    <w:rsid w:val="15021557"/>
    <w:rsid w:val="162F2765"/>
    <w:rsid w:val="16CC0FEB"/>
    <w:rsid w:val="16DD5594"/>
    <w:rsid w:val="17022BC9"/>
    <w:rsid w:val="17B92F0D"/>
    <w:rsid w:val="18CB3AF9"/>
    <w:rsid w:val="197F4915"/>
    <w:rsid w:val="1A321020"/>
    <w:rsid w:val="1B7E220A"/>
    <w:rsid w:val="1CD35E78"/>
    <w:rsid w:val="1DDB020A"/>
    <w:rsid w:val="1EC22BB7"/>
    <w:rsid w:val="205958A3"/>
    <w:rsid w:val="20B507B7"/>
    <w:rsid w:val="20E07B8D"/>
    <w:rsid w:val="21C9514D"/>
    <w:rsid w:val="22821B01"/>
    <w:rsid w:val="23140A74"/>
    <w:rsid w:val="231F453A"/>
    <w:rsid w:val="250A66F1"/>
    <w:rsid w:val="253F5AB2"/>
    <w:rsid w:val="25FE4DEA"/>
    <w:rsid w:val="26382E54"/>
    <w:rsid w:val="26E950E0"/>
    <w:rsid w:val="26F14EF9"/>
    <w:rsid w:val="26FB0B43"/>
    <w:rsid w:val="27361A4E"/>
    <w:rsid w:val="28432D6F"/>
    <w:rsid w:val="2A040FD9"/>
    <w:rsid w:val="2A3026EA"/>
    <w:rsid w:val="2A864357"/>
    <w:rsid w:val="2B364CC7"/>
    <w:rsid w:val="2C9E35A2"/>
    <w:rsid w:val="2D1A545E"/>
    <w:rsid w:val="2D73441E"/>
    <w:rsid w:val="2E1A3FA5"/>
    <w:rsid w:val="2E3F6D3D"/>
    <w:rsid w:val="2FC35DDC"/>
    <w:rsid w:val="2FF46FEF"/>
    <w:rsid w:val="3063432D"/>
    <w:rsid w:val="31380739"/>
    <w:rsid w:val="31AF4649"/>
    <w:rsid w:val="31C97BDE"/>
    <w:rsid w:val="32485DD2"/>
    <w:rsid w:val="329F3736"/>
    <w:rsid w:val="33517F6D"/>
    <w:rsid w:val="33AF09AB"/>
    <w:rsid w:val="33B46080"/>
    <w:rsid w:val="35B453B7"/>
    <w:rsid w:val="36A73232"/>
    <w:rsid w:val="36F43C0D"/>
    <w:rsid w:val="391B17B4"/>
    <w:rsid w:val="39DD347A"/>
    <w:rsid w:val="3B3A798F"/>
    <w:rsid w:val="3B9337FF"/>
    <w:rsid w:val="3E124C82"/>
    <w:rsid w:val="3FB00937"/>
    <w:rsid w:val="3FE36601"/>
    <w:rsid w:val="404D74C7"/>
    <w:rsid w:val="40746F11"/>
    <w:rsid w:val="40BA2298"/>
    <w:rsid w:val="40EC1679"/>
    <w:rsid w:val="4103397F"/>
    <w:rsid w:val="42A32C48"/>
    <w:rsid w:val="43E40390"/>
    <w:rsid w:val="447C7E7A"/>
    <w:rsid w:val="463727B5"/>
    <w:rsid w:val="4B2657DA"/>
    <w:rsid w:val="4BAD79F5"/>
    <w:rsid w:val="4C73411F"/>
    <w:rsid w:val="4C777ACA"/>
    <w:rsid w:val="4CA6171B"/>
    <w:rsid w:val="4E4B0931"/>
    <w:rsid w:val="4F6C773E"/>
    <w:rsid w:val="509067D6"/>
    <w:rsid w:val="52BC159B"/>
    <w:rsid w:val="539C3920"/>
    <w:rsid w:val="53A771D4"/>
    <w:rsid w:val="53C009E0"/>
    <w:rsid w:val="53F633AB"/>
    <w:rsid w:val="541A0AC8"/>
    <w:rsid w:val="54746C71"/>
    <w:rsid w:val="557C164B"/>
    <w:rsid w:val="559C35AB"/>
    <w:rsid w:val="56A64BFC"/>
    <w:rsid w:val="57A46DCD"/>
    <w:rsid w:val="57EA7FC6"/>
    <w:rsid w:val="58230A97"/>
    <w:rsid w:val="591718A2"/>
    <w:rsid w:val="5918638B"/>
    <w:rsid w:val="595F75FA"/>
    <w:rsid w:val="5A813DE4"/>
    <w:rsid w:val="5B2D7B91"/>
    <w:rsid w:val="5BAF75D3"/>
    <w:rsid w:val="5BE57F0C"/>
    <w:rsid w:val="5C186E65"/>
    <w:rsid w:val="5CC20DC3"/>
    <w:rsid w:val="5D120674"/>
    <w:rsid w:val="5D9D7185"/>
    <w:rsid w:val="5EFC4722"/>
    <w:rsid w:val="5F3B551C"/>
    <w:rsid w:val="5FC00209"/>
    <w:rsid w:val="60EF18A6"/>
    <w:rsid w:val="616D198F"/>
    <w:rsid w:val="61757C13"/>
    <w:rsid w:val="653E15ED"/>
    <w:rsid w:val="65A167F4"/>
    <w:rsid w:val="66A16692"/>
    <w:rsid w:val="674D7B43"/>
    <w:rsid w:val="688A1E8C"/>
    <w:rsid w:val="69FE4CC3"/>
    <w:rsid w:val="6A9722E8"/>
    <w:rsid w:val="6BBC36EB"/>
    <w:rsid w:val="6BED0D32"/>
    <w:rsid w:val="6C475F3F"/>
    <w:rsid w:val="6C557CE2"/>
    <w:rsid w:val="6D1E4EFF"/>
    <w:rsid w:val="6E9E45FB"/>
    <w:rsid w:val="6F49498A"/>
    <w:rsid w:val="717817DA"/>
    <w:rsid w:val="71F503F3"/>
    <w:rsid w:val="71FF2B16"/>
    <w:rsid w:val="72206D13"/>
    <w:rsid w:val="723E6B8D"/>
    <w:rsid w:val="73FD3B12"/>
    <w:rsid w:val="74041FAA"/>
    <w:rsid w:val="743F6707"/>
    <w:rsid w:val="76A50C51"/>
    <w:rsid w:val="76B27FED"/>
    <w:rsid w:val="774923DE"/>
    <w:rsid w:val="7785575B"/>
    <w:rsid w:val="787966FC"/>
    <w:rsid w:val="798E1253"/>
    <w:rsid w:val="7A6A3824"/>
    <w:rsid w:val="7AEF3CDC"/>
    <w:rsid w:val="7C7D42EE"/>
    <w:rsid w:val="7C9C0D93"/>
    <w:rsid w:val="7DAB193C"/>
    <w:rsid w:val="7DD04F34"/>
    <w:rsid w:val="7DD91AB5"/>
    <w:rsid w:val="7E5E68EC"/>
    <w:rsid w:val="7FCC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left"/>
    </w:pPr>
    <w:rPr>
      <w:rFonts w:ascii="思源宋体 CN Light" w:hAnsi="思源宋体 CN Light" w:eastAsia="思源宋体 CN Light" w:cs="思源宋体 CN Light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35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425" w:hanging="425" w:firstLineChars="0"/>
      <w:jc w:val="both"/>
      <w:outlineLvl w:val="0"/>
    </w:pPr>
    <w:rPr>
      <w:rFonts w:ascii="思源宋体 CN Light" w:hAnsi="思源宋体 CN Light" w:eastAsia="思源宋体 CN Light" w:cs="思源宋体 CN Light"/>
      <w:b/>
      <w:bCs/>
      <w:kern w:val="44"/>
      <w:sz w:val="32"/>
      <w:szCs w:val="32"/>
    </w:rPr>
  </w:style>
  <w:style w:type="paragraph" w:styleId="4">
    <w:name w:val="heading 2"/>
    <w:basedOn w:val="1"/>
    <w:next w:val="1"/>
    <w:link w:val="39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0" w:firstLine="0" w:firstLineChars="0"/>
      <w:jc w:val="both"/>
      <w:outlineLvl w:val="1"/>
    </w:pPr>
    <w:rPr>
      <w:rFonts w:ascii="思源宋体 CN Light" w:hAnsi="思源宋体 CN Light" w:eastAsia="思源宋体 CN Light" w:cs="思源宋体 CN Light"/>
      <w:b/>
      <w:bCs/>
      <w:sz w:val="30"/>
      <w:szCs w:val="30"/>
    </w:rPr>
  </w:style>
  <w:style w:type="paragraph" w:styleId="5">
    <w:name w:val="heading 3"/>
    <w:basedOn w:val="1"/>
    <w:next w:val="1"/>
    <w:link w:val="36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 w:firstLineChars="0"/>
      <w:outlineLvl w:val="2"/>
    </w:pPr>
    <w:rPr>
      <w:rFonts w:ascii="思源宋体 CN Light" w:hAnsi="思源宋体 CN Light" w:eastAsia="思源宋体 CN Light" w:cs="思源宋体 CN Light"/>
      <w:b/>
      <w:bCs/>
      <w:sz w:val="28"/>
      <w:szCs w:val="28"/>
    </w:rPr>
  </w:style>
  <w:style w:type="paragraph" w:styleId="6">
    <w:name w:val="heading 4"/>
    <w:basedOn w:val="1"/>
    <w:next w:val="1"/>
    <w:link w:val="3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 w:line="360" w:lineRule="auto"/>
      <w:ind w:firstLineChars="0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7">
    <w:name w:val="heading 5"/>
    <w:basedOn w:val="1"/>
    <w:next w:val="1"/>
    <w:link w:val="40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firstLineChars="0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8">
    <w:name w:val="heading 6"/>
    <w:basedOn w:val="1"/>
    <w:next w:val="1"/>
    <w:link w:val="41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ind w:firstLineChars="0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9">
    <w:name w:val="annotation text"/>
    <w:basedOn w:val="1"/>
    <w:link w:val="44"/>
    <w:unhideWhenUsed/>
    <w:qFormat/>
    <w:uiPriority w:val="99"/>
    <w:pPr>
      <w:jc w:val="left"/>
    </w:pPr>
  </w:style>
  <w:style w:type="paragraph" w:styleId="10">
    <w:name w:val="toc 3"/>
    <w:basedOn w:val="1"/>
    <w:next w:val="1"/>
    <w:semiHidden/>
    <w:unhideWhenUsed/>
    <w:qFormat/>
    <w:uiPriority w:val="39"/>
    <w:pPr>
      <w:ind w:left="840" w:leftChars="400" w:firstLine="0" w:firstLineChars="0"/>
    </w:pPr>
  </w:style>
  <w:style w:type="paragraph" w:styleId="11">
    <w:name w:val="Balloon Text"/>
    <w:basedOn w:val="1"/>
    <w:link w:val="43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semiHidden/>
    <w:unhideWhenUsed/>
    <w:qFormat/>
    <w:uiPriority w:val="39"/>
    <w:pPr>
      <w:ind w:firstLine="0" w:firstLineChars="0"/>
    </w:pPr>
  </w:style>
  <w:style w:type="paragraph" w:styleId="15">
    <w:name w:val="toc 2"/>
    <w:basedOn w:val="1"/>
    <w:next w:val="1"/>
    <w:semiHidden/>
    <w:unhideWhenUsed/>
    <w:qFormat/>
    <w:uiPriority w:val="39"/>
    <w:pPr>
      <w:ind w:left="420" w:leftChars="200" w:firstLine="0" w:firstLineChars="0"/>
    </w:pPr>
  </w:style>
  <w:style w:type="paragraph" w:styleId="16">
    <w:name w:val="Normal (Web)"/>
    <w:basedOn w:val="1"/>
    <w:semiHidden/>
    <w:unhideWhenUsed/>
    <w:qFormat/>
    <w:uiPriority w:val="9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styleId="17">
    <w:name w:val="annotation subject"/>
    <w:basedOn w:val="9"/>
    <w:next w:val="9"/>
    <w:link w:val="45"/>
    <w:semiHidden/>
    <w:unhideWhenUsed/>
    <w:qFormat/>
    <w:uiPriority w:val="99"/>
    <w:rPr>
      <w:b/>
      <w:bCs/>
    </w:rPr>
  </w:style>
  <w:style w:type="character" w:styleId="20">
    <w:name w:val="Strong"/>
    <w:basedOn w:val="19"/>
    <w:qFormat/>
    <w:uiPriority w:val="22"/>
  </w:style>
  <w:style w:type="character" w:styleId="21">
    <w:name w:val="FollowedHyperlink"/>
    <w:basedOn w:val="19"/>
    <w:semiHidden/>
    <w:unhideWhenUsed/>
    <w:qFormat/>
    <w:uiPriority w:val="99"/>
    <w:rPr>
      <w:color w:val="145CCD"/>
      <w:u w:val="none"/>
    </w:rPr>
  </w:style>
  <w:style w:type="character" w:styleId="22">
    <w:name w:val="Emphasis"/>
    <w:basedOn w:val="19"/>
    <w:qFormat/>
    <w:uiPriority w:val="20"/>
  </w:style>
  <w:style w:type="character" w:styleId="23">
    <w:name w:val="HTML Definition"/>
    <w:basedOn w:val="19"/>
    <w:semiHidden/>
    <w:unhideWhenUsed/>
    <w:qFormat/>
    <w:uiPriority w:val="99"/>
  </w:style>
  <w:style w:type="character" w:styleId="24">
    <w:name w:val="HTML Typewriter"/>
    <w:basedOn w:val="19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5">
    <w:name w:val="HTML Acronym"/>
    <w:basedOn w:val="19"/>
    <w:semiHidden/>
    <w:unhideWhenUsed/>
    <w:qFormat/>
    <w:uiPriority w:val="99"/>
  </w:style>
  <w:style w:type="character" w:styleId="26">
    <w:name w:val="HTML Variable"/>
    <w:basedOn w:val="19"/>
    <w:semiHidden/>
    <w:unhideWhenUsed/>
    <w:qFormat/>
    <w:uiPriority w:val="99"/>
  </w:style>
  <w:style w:type="character" w:styleId="27">
    <w:name w:val="Hyperlink"/>
    <w:basedOn w:val="19"/>
    <w:semiHidden/>
    <w:unhideWhenUsed/>
    <w:qFormat/>
    <w:uiPriority w:val="99"/>
    <w:rPr>
      <w:color w:val="145CCD"/>
      <w:u w:val="none"/>
    </w:rPr>
  </w:style>
  <w:style w:type="character" w:styleId="28">
    <w:name w:val="HTML Code"/>
    <w:basedOn w:val="19"/>
    <w:semiHidden/>
    <w:unhideWhenUsed/>
    <w:qFormat/>
    <w:uiPriority w:val="99"/>
    <w:rPr>
      <w:rFonts w:ascii="monospace" w:hAnsi="monospace" w:eastAsia="monospace" w:cs="monospace"/>
      <w:sz w:val="20"/>
    </w:rPr>
  </w:style>
  <w:style w:type="character" w:styleId="29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styleId="30">
    <w:name w:val="HTML Cite"/>
    <w:basedOn w:val="19"/>
    <w:semiHidden/>
    <w:unhideWhenUsed/>
    <w:qFormat/>
    <w:uiPriority w:val="99"/>
  </w:style>
  <w:style w:type="character" w:styleId="31">
    <w:name w:val="HTML Keyboard"/>
    <w:basedOn w:val="19"/>
    <w:semiHidden/>
    <w:unhideWhenUsed/>
    <w:qFormat/>
    <w:uiPriority w:val="99"/>
    <w:rPr>
      <w:rFonts w:hint="default" w:ascii="monospace" w:hAnsi="monospace" w:eastAsia="monospace" w:cs="monospace"/>
      <w:vanish/>
      <w:color w:val="3D4B62"/>
      <w:sz w:val="19"/>
      <w:szCs w:val="19"/>
    </w:rPr>
  </w:style>
  <w:style w:type="character" w:styleId="32">
    <w:name w:val="HTML Sample"/>
    <w:basedOn w:val="19"/>
    <w:semiHidden/>
    <w:unhideWhenUsed/>
    <w:qFormat/>
    <w:uiPriority w:val="99"/>
    <w:rPr>
      <w:rFonts w:hint="default" w:ascii="monospace" w:hAnsi="monospace" w:eastAsia="monospace" w:cs="monospace"/>
    </w:rPr>
  </w:style>
  <w:style w:type="paragraph" w:customStyle="1" w:styleId="33">
    <w:name w:val="Indent Normal"/>
    <w:basedOn w:val="1"/>
    <w:link w:val="60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34">
    <w:name w:val="标题 4 Char"/>
    <w:basedOn w:val="19"/>
    <w:link w:val="6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5">
    <w:name w:val="标题 1 Char"/>
    <w:basedOn w:val="19"/>
    <w:link w:val="3"/>
    <w:qFormat/>
    <w:uiPriority w:val="0"/>
    <w:rPr>
      <w:rFonts w:ascii="思源宋体 CN Light" w:hAnsi="思源宋体 CN Light" w:eastAsia="思源宋体 CN Light" w:cs="思源宋体 CN Light"/>
      <w:b/>
      <w:bCs/>
      <w:kern w:val="44"/>
      <w:sz w:val="32"/>
      <w:szCs w:val="32"/>
    </w:rPr>
  </w:style>
  <w:style w:type="character" w:customStyle="1" w:styleId="36">
    <w:name w:val="标题 3 Char"/>
    <w:basedOn w:val="19"/>
    <w:link w:val="5"/>
    <w:qFormat/>
    <w:uiPriority w:val="0"/>
    <w:rPr>
      <w:rFonts w:ascii="思源宋体 CN Light" w:hAnsi="思源宋体 CN Light" w:eastAsia="思源宋体 CN Light" w:cs="思源宋体 CN Light"/>
      <w:b/>
      <w:bCs/>
      <w:sz w:val="28"/>
      <w:szCs w:val="28"/>
    </w:rPr>
  </w:style>
  <w:style w:type="character" w:customStyle="1" w:styleId="37">
    <w:name w:val="页眉 Char"/>
    <w:basedOn w:val="19"/>
    <w:link w:val="13"/>
    <w:qFormat/>
    <w:uiPriority w:val="99"/>
    <w:rPr>
      <w:sz w:val="18"/>
      <w:szCs w:val="18"/>
    </w:rPr>
  </w:style>
  <w:style w:type="character" w:customStyle="1" w:styleId="38">
    <w:name w:val="页脚 Char"/>
    <w:basedOn w:val="19"/>
    <w:link w:val="12"/>
    <w:qFormat/>
    <w:uiPriority w:val="99"/>
    <w:rPr>
      <w:sz w:val="18"/>
      <w:szCs w:val="18"/>
    </w:rPr>
  </w:style>
  <w:style w:type="character" w:customStyle="1" w:styleId="39">
    <w:name w:val="标题 2 Char"/>
    <w:basedOn w:val="19"/>
    <w:link w:val="4"/>
    <w:qFormat/>
    <w:uiPriority w:val="0"/>
    <w:rPr>
      <w:rFonts w:ascii="思源宋体 CN Light" w:hAnsi="思源宋体 CN Light" w:eastAsia="思源宋体 CN Light" w:cs="思源宋体 CN Light"/>
      <w:b/>
      <w:bCs/>
      <w:sz w:val="30"/>
      <w:szCs w:val="30"/>
    </w:rPr>
  </w:style>
  <w:style w:type="character" w:customStyle="1" w:styleId="40">
    <w:name w:val="标题 5 Char"/>
    <w:basedOn w:val="19"/>
    <w:link w:val="7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41">
    <w:name w:val="标题 6 Char"/>
    <w:basedOn w:val="19"/>
    <w:link w:val="8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paragraph" w:styleId="42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3">
    <w:name w:val="批注框文本 Char"/>
    <w:basedOn w:val="19"/>
    <w:link w:val="11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4">
    <w:name w:val="批注文字 Char"/>
    <w:basedOn w:val="19"/>
    <w:link w:val="9"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5">
    <w:name w:val="批注主题 Char"/>
    <w:basedOn w:val="44"/>
    <w:link w:val="1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46">
    <w:name w:val="hover"/>
    <w:basedOn w:val="19"/>
    <w:qFormat/>
    <w:uiPriority w:val="0"/>
    <w:rPr>
      <w:shd w:val="clear" w:fill="EEEEEE"/>
    </w:rPr>
  </w:style>
  <w:style w:type="character" w:customStyle="1" w:styleId="47">
    <w:name w:val="hover1"/>
    <w:basedOn w:val="19"/>
    <w:qFormat/>
    <w:uiPriority w:val="0"/>
    <w:rPr>
      <w:color w:val="2590EB"/>
    </w:rPr>
  </w:style>
  <w:style w:type="character" w:customStyle="1" w:styleId="48">
    <w:name w:val="hover2"/>
    <w:basedOn w:val="19"/>
    <w:qFormat/>
    <w:uiPriority w:val="0"/>
    <w:rPr>
      <w:color w:val="2590EB"/>
    </w:rPr>
  </w:style>
  <w:style w:type="character" w:customStyle="1" w:styleId="49">
    <w:name w:val="hover3"/>
    <w:basedOn w:val="19"/>
    <w:qFormat/>
    <w:uiPriority w:val="0"/>
  </w:style>
  <w:style w:type="character" w:customStyle="1" w:styleId="50">
    <w:name w:val="hour_am"/>
    <w:basedOn w:val="19"/>
    <w:qFormat/>
    <w:uiPriority w:val="0"/>
  </w:style>
  <w:style w:type="character" w:customStyle="1" w:styleId="51">
    <w:name w:val="layui-this"/>
    <w:basedOn w:val="19"/>
    <w:qFormat/>
    <w:uiPriority w:val="0"/>
    <w:rPr>
      <w:bdr w:val="single" w:color="EEEEEE" w:sz="4" w:space="0"/>
      <w:shd w:val="clear" w:fill="FFFFFF"/>
    </w:rPr>
  </w:style>
  <w:style w:type="character" w:customStyle="1" w:styleId="52">
    <w:name w:val="hour_pm"/>
    <w:basedOn w:val="19"/>
    <w:qFormat/>
    <w:uiPriority w:val="0"/>
  </w:style>
  <w:style w:type="character" w:customStyle="1" w:styleId="53">
    <w:name w:val="first-child"/>
    <w:basedOn w:val="19"/>
    <w:qFormat/>
    <w:uiPriority w:val="0"/>
  </w:style>
  <w:style w:type="character" w:customStyle="1" w:styleId="54">
    <w:name w:val="old"/>
    <w:basedOn w:val="19"/>
    <w:qFormat/>
    <w:uiPriority w:val="0"/>
    <w:rPr>
      <w:color w:val="999999"/>
    </w:rPr>
  </w:style>
  <w:style w:type="character" w:customStyle="1" w:styleId="55">
    <w:name w:val="glyphicon"/>
    <w:basedOn w:val="19"/>
    <w:qFormat/>
    <w:uiPriority w:val="0"/>
  </w:style>
  <w:style w:type="character" w:customStyle="1" w:styleId="56">
    <w:name w:val="active1"/>
    <w:basedOn w:val="19"/>
    <w:qFormat/>
    <w:uiPriority w:val="0"/>
    <w:rPr>
      <w:shd w:val="clear" w:fill="001CAD"/>
    </w:rPr>
  </w:style>
  <w:style w:type="character" w:customStyle="1" w:styleId="57">
    <w:name w:val="active2"/>
    <w:basedOn w:val="19"/>
    <w:qFormat/>
    <w:uiPriority w:val="0"/>
    <w:rPr>
      <w:b/>
      <w:color w:val="00FCFF"/>
      <w:shd w:val="clear" w:fill="001CAD"/>
    </w:rPr>
  </w:style>
  <w:style w:type="character" w:customStyle="1" w:styleId="58">
    <w:name w:val="active3"/>
    <w:basedOn w:val="19"/>
    <w:qFormat/>
    <w:uiPriority w:val="0"/>
    <w:rPr>
      <w:b/>
      <w:color w:val="00FCFF"/>
      <w:shd w:val="clear" w:fill="001CAD"/>
    </w:rPr>
  </w:style>
  <w:style w:type="paragraph" w:customStyle="1" w:styleId="59">
    <w:name w:val="2"/>
    <w:basedOn w:val="1"/>
    <w:qFormat/>
    <w:uiPriority w:val="0"/>
    <w:pPr>
      <w:autoSpaceDE w:val="0"/>
      <w:autoSpaceDN w:val="0"/>
      <w:adjustRightInd w:val="0"/>
      <w:jc w:val="center"/>
    </w:pPr>
    <w:rPr>
      <w:spacing w:val="4"/>
    </w:rPr>
  </w:style>
  <w:style w:type="character" w:customStyle="1" w:styleId="60">
    <w:name w:val="Indent Normal Char"/>
    <w:link w:val="33"/>
    <w:uiPriority w:val="0"/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6" Type="http://schemas.openxmlformats.org/officeDocument/2006/relationships/fontTable" Target="fontTable.xml"/><Relationship Id="rId65" Type="http://schemas.openxmlformats.org/officeDocument/2006/relationships/numbering" Target="numbering.xml"/><Relationship Id="rId64" Type="http://schemas.openxmlformats.org/officeDocument/2006/relationships/customXml" Target="../customXml/item1.xml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341</Words>
  <Characters>1944</Characters>
  <Lines>16</Lines>
  <Paragraphs>4</Paragraphs>
  <TotalTime>4</TotalTime>
  <ScaleCrop>false</ScaleCrop>
  <LinksUpToDate>false</LinksUpToDate>
  <CharactersWithSpaces>2281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Administrator</cp:lastModifiedBy>
  <dcterms:modified xsi:type="dcterms:W3CDTF">2021-11-24T10:31:37Z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45A7CFCB54624499B9F4ACAC92DF3CE8</vt:lpwstr>
  </property>
</Properties>
</file>